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EA" w:rsidRDefault="006B379D" w:rsidP="008E01DB">
      <w:pPr>
        <w:jc w:val="center"/>
        <w:rPr>
          <w:b/>
        </w:rPr>
      </w:pPr>
      <w:r>
        <w:rPr>
          <w:b/>
        </w:rPr>
        <w:t>Пожарная безопасность в весенне-летний период.</w:t>
      </w:r>
    </w:p>
    <w:p w:rsidR="006B379D" w:rsidRDefault="006B379D" w:rsidP="008E01DB">
      <w:pPr>
        <w:jc w:val="center"/>
        <w:rPr>
          <w:b/>
        </w:rPr>
      </w:pPr>
      <w:r w:rsidRPr="008E01DB">
        <w:rPr>
          <w:b/>
        </w:rPr>
        <w:t>Использование открытого огня</w:t>
      </w:r>
      <w:r>
        <w:rPr>
          <w:b/>
        </w:rPr>
        <w:t xml:space="preserve"> и разведения костров на землях сельскохозяйственного назначения, землях запаса и населенных пунктов</w:t>
      </w:r>
    </w:p>
    <w:p w:rsidR="00D76FEA" w:rsidRDefault="00D76FEA" w:rsidP="008E01DB">
      <w:pPr>
        <w:jc w:val="center"/>
        <w:rPr>
          <w:b/>
        </w:rPr>
      </w:pPr>
    </w:p>
    <w:p w:rsidR="000E29CE" w:rsidRPr="00D76FEA" w:rsidRDefault="00CD6B78" w:rsidP="009D2DAF">
      <w:pPr>
        <w:pStyle w:val="a3"/>
        <w:shd w:val="clear" w:color="auto" w:fill="FFFFFF"/>
        <w:spacing w:line="315" w:lineRule="atLeast"/>
        <w:ind w:left="0" w:firstLine="540"/>
        <w:jc w:val="both"/>
        <w:rPr>
          <w:color w:val="000000"/>
          <w:shd w:val="clear" w:color="auto" w:fill="FFFFFF"/>
        </w:rPr>
      </w:pPr>
      <w:r>
        <w:rPr>
          <w:color w:val="000000"/>
          <w:shd w:val="clear" w:color="auto" w:fill="FFFFFF"/>
        </w:rPr>
        <w:t>П. 65</w:t>
      </w:r>
      <w:r w:rsidR="000E29CE" w:rsidRPr="00D76FEA">
        <w:rPr>
          <w:color w:val="000000"/>
          <w:shd w:val="clear" w:color="auto" w:fill="FFFFFF"/>
        </w:rPr>
        <w:t>.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75394A" w:rsidRPr="00D76FEA" w:rsidRDefault="0075394A" w:rsidP="009D2DAF">
      <w:pPr>
        <w:pStyle w:val="a3"/>
        <w:shd w:val="clear" w:color="auto" w:fill="FFFFFF"/>
        <w:spacing w:line="315" w:lineRule="atLeast"/>
        <w:ind w:left="0" w:firstLine="540"/>
        <w:jc w:val="both"/>
        <w:rPr>
          <w:b/>
        </w:rPr>
      </w:pPr>
    </w:p>
    <w:p w:rsidR="009D2DAF" w:rsidRPr="00D76FEA" w:rsidRDefault="00CD6B78" w:rsidP="00CD6B78">
      <w:pPr>
        <w:shd w:val="clear" w:color="auto" w:fill="FFFFFF"/>
        <w:spacing w:line="315" w:lineRule="atLeast"/>
        <w:ind w:firstLine="567"/>
        <w:jc w:val="both"/>
        <w:rPr>
          <w:color w:val="000000"/>
          <w:shd w:val="clear" w:color="auto" w:fill="FFFFFF"/>
        </w:rPr>
      </w:pPr>
      <w:r>
        <w:rPr>
          <w:color w:val="000000"/>
          <w:shd w:val="clear" w:color="auto" w:fill="FFFFFF"/>
        </w:rPr>
        <w:t xml:space="preserve">П. </w:t>
      </w:r>
      <w:r w:rsidR="000E29CE" w:rsidRPr="00D76FEA">
        <w:rPr>
          <w:color w:val="000000"/>
          <w:shd w:val="clear" w:color="auto" w:fill="FFFFFF"/>
        </w:rPr>
        <w:t>66. На землях общего пользования населенных пунктов, а также на т</w:t>
      </w:r>
      <w:r w:rsidR="0075394A" w:rsidRPr="00D76FEA">
        <w:rPr>
          <w:color w:val="000000"/>
          <w:shd w:val="clear" w:color="auto" w:fill="FFFFFF"/>
        </w:rPr>
        <w:t>ерриториях частных домовладений</w:t>
      </w:r>
      <w:r w:rsidR="000E29CE" w:rsidRPr="00D76FEA">
        <w:rPr>
          <w:color w:val="000000"/>
          <w:shd w:val="clear" w:color="auto" w:fill="FFFFFF"/>
        </w:rPr>
        <w:t xml:space="preserve">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w:t>
      </w:r>
    </w:p>
    <w:p w:rsidR="0075394A" w:rsidRPr="00D76FEA" w:rsidRDefault="0075394A" w:rsidP="009D2DAF">
      <w:pPr>
        <w:shd w:val="clear" w:color="auto" w:fill="FFFFFF"/>
        <w:spacing w:line="315" w:lineRule="atLeast"/>
        <w:jc w:val="both"/>
        <w:rPr>
          <w:color w:val="000000"/>
          <w:shd w:val="clear" w:color="auto" w:fill="FFFFFF"/>
        </w:rPr>
      </w:pPr>
    </w:p>
    <w:p w:rsidR="0075394A" w:rsidRPr="0075394A" w:rsidRDefault="00CD6B78" w:rsidP="0075394A">
      <w:pPr>
        <w:shd w:val="clear" w:color="auto" w:fill="FFFFFF"/>
        <w:spacing w:line="315" w:lineRule="atLeast"/>
        <w:ind w:firstLine="540"/>
        <w:jc w:val="both"/>
        <w:rPr>
          <w:bCs w:val="0"/>
          <w:color w:val="000000"/>
        </w:rPr>
      </w:pPr>
      <w:r>
        <w:rPr>
          <w:bCs w:val="0"/>
          <w:color w:val="000000"/>
        </w:rPr>
        <w:t xml:space="preserve">П. </w:t>
      </w:r>
      <w:r w:rsidR="0075394A" w:rsidRPr="00D76FEA">
        <w:rPr>
          <w:bCs w:val="0"/>
          <w:color w:val="000000"/>
        </w:rPr>
        <w:t>67. Собственники,</w:t>
      </w:r>
      <w:r>
        <w:rPr>
          <w:bCs w:val="0"/>
          <w:color w:val="000000"/>
        </w:rPr>
        <w:t xml:space="preserve"> землепользователи</w:t>
      </w:r>
      <w:r w:rsidR="0075394A" w:rsidRPr="00D76FEA">
        <w:rPr>
          <w:bCs w:val="0"/>
          <w:color w:val="000000"/>
        </w:rPr>
        <w:t xml:space="preserve"> и арендаторы</w:t>
      </w:r>
      <w:r>
        <w:rPr>
          <w:bCs w:val="0"/>
          <w:color w:val="000000"/>
        </w:rPr>
        <w:t xml:space="preserve"> </w:t>
      </w:r>
      <w:r w:rsidRPr="00D76FEA">
        <w:rPr>
          <w:bCs w:val="0"/>
          <w:color w:val="000000"/>
        </w:rPr>
        <w:t>земельных участков</w:t>
      </w:r>
      <w:r w:rsidR="0075394A" w:rsidRPr="00D76FEA">
        <w:rPr>
          <w:bCs w:val="0"/>
          <w:color w:val="000000"/>
        </w:rPr>
        <w:t>, расположенных в границах населенных пунктов и на территориях общего пользования вне границ населенных пунктов, правообладатели территории садоводства или огородничества обязаны производить своевременную уборку мусора, сухой растительности и покос травы.</w:t>
      </w:r>
    </w:p>
    <w:p w:rsidR="0075394A" w:rsidRPr="00D76FEA" w:rsidRDefault="0075394A" w:rsidP="0075394A">
      <w:pPr>
        <w:shd w:val="clear" w:color="auto" w:fill="FFFFFF"/>
        <w:spacing w:line="315" w:lineRule="atLeast"/>
        <w:ind w:firstLine="540"/>
        <w:jc w:val="both"/>
        <w:rPr>
          <w:bCs w:val="0"/>
          <w:color w:val="000000"/>
        </w:rPr>
      </w:pPr>
      <w:bookmarkStart w:id="0" w:name="dst100184"/>
      <w:bookmarkEnd w:id="0"/>
      <w:r w:rsidRPr="00D76FEA">
        <w:rPr>
          <w:bCs w:val="0"/>
          <w:color w:val="000000"/>
        </w:rPr>
        <w:t>Границы уборки указанных территорий определяются границами земельного участка на основании кадастрового или межевого плана.</w:t>
      </w:r>
    </w:p>
    <w:p w:rsidR="0075394A" w:rsidRPr="0075394A" w:rsidRDefault="0075394A" w:rsidP="0075394A">
      <w:pPr>
        <w:shd w:val="clear" w:color="auto" w:fill="FFFFFF"/>
        <w:spacing w:line="315" w:lineRule="atLeast"/>
        <w:ind w:firstLine="540"/>
        <w:jc w:val="both"/>
        <w:rPr>
          <w:bCs w:val="0"/>
          <w:color w:val="000000"/>
        </w:rPr>
      </w:pPr>
    </w:p>
    <w:p w:rsidR="0075394A" w:rsidRPr="00D76FEA" w:rsidRDefault="00CD6B78" w:rsidP="0075394A">
      <w:pPr>
        <w:shd w:val="clear" w:color="auto" w:fill="FFFFFF"/>
        <w:spacing w:line="315" w:lineRule="atLeast"/>
        <w:ind w:firstLine="540"/>
        <w:jc w:val="both"/>
        <w:rPr>
          <w:bCs w:val="0"/>
          <w:color w:val="000000"/>
        </w:rPr>
      </w:pPr>
      <w:bookmarkStart w:id="1" w:name="dst100185"/>
      <w:bookmarkEnd w:id="1"/>
      <w:r>
        <w:rPr>
          <w:bCs w:val="0"/>
          <w:color w:val="000000"/>
        </w:rPr>
        <w:t xml:space="preserve">П. </w:t>
      </w:r>
      <w:r w:rsidR="0075394A" w:rsidRPr="00D76FEA">
        <w:rPr>
          <w:bCs w:val="0"/>
          <w:color w:val="000000"/>
        </w:rPr>
        <w:t xml:space="preserve">68. Запрещается устраивать </w:t>
      </w:r>
      <w:r w:rsidR="0075394A" w:rsidRPr="00CD6B78">
        <w:rPr>
          <w:bCs w:val="0"/>
          <w:color w:val="000000"/>
        </w:rPr>
        <w:t>свалки горючих отходов</w:t>
      </w:r>
      <w:r w:rsidR="0075394A" w:rsidRPr="00D76FEA">
        <w:rPr>
          <w:bCs w:val="0"/>
          <w:color w:val="000000"/>
        </w:rPr>
        <w:t xml:space="preserve"> на территориях общего пользования, прилегающих к жилым и садовым домам, объектам недвижимого имущества общего пользования садоводческих товариществ, а также в лесах, лесопарковых зонах и на землях сельскохозяйственного назначения.</w:t>
      </w:r>
    </w:p>
    <w:p w:rsidR="0075394A" w:rsidRPr="0075394A" w:rsidRDefault="0075394A" w:rsidP="0075394A">
      <w:pPr>
        <w:shd w:val="clear" w:color="auto" w:fill="FFFFFF"/>
        <w:spacing w:line="315" w:lineRule="atLeast"/>
        <w:ind w:firstLine="540"/>
        <w:jc w:val="both"/>
        <w:rPr>
          <w:bCs w:val="0"/>
          <w:color w:val="000000"/>
        </w:rPr>
      </w:pPr>
    </w:p>
    <w:p w:rsidR="0075394A" w:rsidRPr="00D76FEA" w:rsidRDefault="00CD6B78" w:rsidP="0075394A">
      <w:pPr>
        <w:shd w:val="clear" w:color="auto" w:fill="FFFFFF"/>
        <w:spacing w:line="315" w:lineRule="atLeast"/>
        <w:ind w:firstLine="540"/>
        <w:jc w:val="both"/>
        <w:rPr>
          <w:bCs w:val="0"/>
          <w:color w:val="000000"/>
        </w:rPr>
      </w:pPr>
      <w:bookmarkStart w:id="2" w:name="dst100186"/>
      <w:bookmarkEnd w:id="2"/>
      <w:r>
        <w:rPr>
          <w:bCs w:val="0"/>
          <w:color w:val="000000"/>
        </w:rPr>
        <w:t xml:space="preserve">П. </w:t>
      </w:r>
      <w:r w:rsidR="0075394A" w:rsidRPr="00D76FEA">
        <w:rPr>
          <w:bCs w:val="0"/>
          <w:color w:val="000000"/>
        </w:rPr>
        <w:t xml:space="preserve">69. Запрещается устраивать </w:t>
      </w:r>
      <w:r w:rsidR="0075394A" w:rsidRPr="00CD6B78">
        <w:rPr>
          <w:bCs w:val="0"/>
          <w:color w:val="000000"/>
        </w:rPr>
        <w:t>свалки отходов</w:t>
      </w:r>
      <w:r w:rsidR="0075394A" w:rsidRPr="00D76FEA">
        <w:rPr>
          <w:bCs w:val="0"/>
          <w:color w:val="000000"/>
        </w:rPr>
        <w:t xml:space="preserve">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w:t>
      </w:r>
    </w:p>
    <w:p w:rsidR="0075394A" w:rsidRPr="0075394A" w:rsidRDefault="0075394A" w:rsidP="0075394A">
      <w:pPr>
        <w:shd w:val="clear" w:color="auto" w:fill="FFFFFF"/>
        <w:spacing w:line="315" w:lineRule="atLeast"/>
        <w:ind w:firstLine="540"/>
        <w:jc w:val="both"/>
        <w:rPr>
          <w:bCs w:val="0"/>
          <w:color w:val="000000"/>
        </w:rPr>
      </w:pPr>
    </w:p>
    <w:p w:rsidR="0075394A" w:rsidRPr="00D76FEA" w:rsidRDefault="00CD6B78" w:rsidP="0075394A">
      <w:pPr>
        <w:shd w:val="clear" w:color="auto" w:fill="FFFFFF"/>
        <w:spacing w:line="315" w:lineRule="atLeast"/>
        <w:ind w:firstLine="540"/>
        <w:jc w:val="both"/>
        <w:rPr>
          <w:b/>
          <w:bCs w:val="0"/>
          <w:color w:val="000000"/>
        </w:rPr>
      </w:pPr>
      <w:bookmarkStart w:id="3" w:name="dst100187"/>
      <w:bookmarkEnd w:id="3"/>
      <w:r>
        <w:rPr>
          <w:bCs w:val="0"/>
          <w:color w:val="000000"/>
        </w:rPr>
        <w:t xml:space="preserve">П. </w:t>
      </w:r>
      <w:r w:rsidR="0075394A" w:rsidRPr="00D76FEA">
        <w:rPr>
          <w:bCs w:val="0"/>
          <w:color w:val="000000"/>
        </w:rPr>
        <w:t xml:space="preserve">70. </w:t>
      </w:r>
      <w:proofErr w:type="gramStart"/>
      <w:r w:rsidR="0075394A" w:rsidRPr="00D76FEA">
        <w:rPr>
          <w:bCs w:val="0"/>
          <w:color w:val="000000"/>
        </w:rPr>
        <w:t>В период со дня схода снежного покрова до установления устойчивой дождливой осенней погоды или образования снежного покрова юридические лица</w:t>
      </w:r>
      <w:r>
        <w:rPr>
          <w:bCs w:val="0"/>
          <w:color w:val="000000"/>
        </w:rPr>
        <w:t>,</w:t>
      </w:r>
      <w:r w:rsidR="0075394A" w:rsidRPr="00D76FEA">
        <w:rPr>
          <w:bCs w:val="0"/>
          <w:color w:val="000000"/>
        </w:rPr>
        <w:t xml:space="preserve"> независимо от их организационно-правовых форм и форм собственности, должностные лица, граждане, владеющие или пользующиеся территорией, </w:t>
      </w:r>
      <w:r w:rsidR="0075394A" w:rsidRPr="00D76FEA">
        <w:rPr>
          <w:b/>
          <w:bCs w:val="0"/>
          <w:color w:val="000000"/>
        </w:rPr>
        <w:t>прилегающей к лесу</w:t>
      </w:r>
      <w:r w:rsidR="0075394A" w:rsidRPr="00D76FEA">
        <w:rPr>
          <w:bCs w:val="0"/>
          <w:color w:val="000000"/>
        </w:rPr>
        <w:t xml:space="preserve">, обеспечивают ее </w:t>
      </w:r>
      <w:r w:rsidR="0075394A" w:rsidRPr="00D76FEA">
        <w:rPr>
          <w:b/>
          <w:bCs w:val="0"/>
          <w:color w:val="000000"/>
        </w:rPr>
        <w:t>очистку</w:t>
      </w:r>
      <w:r w:rsidR="0075394A" w:rsidRPr="00D76FEA">
        <w:rPr>
          <w:bCs w:val="0"/>
          <w:color w:val="000000"/>
        </w:rPr>
        <w:t xml:space="preserve"> от сухой травянистой растительности, пожнивных остатков, валежника, порубочных остатков, мусора и других горючих материалов на полосе шириной </w:t>
      </w:r>
      <w:r w:rsidR="0075394A" w:rsidRPr="00D76FEA">
        <w:rPr>
          <w:b/>
          <w:bCs w:val="0"/>
          <w:color w:val="000000"/>
        </w:rPr>
        <w:t xml:space="preserve">не менее </w:t>
      </w:r>
      <w:r w:rsidR="0075394A" w:rsidRPr="00D76FEA">
        <w:rPr>
          <w:bCs w:val="0"/>
          <w:color w:val="000000"/>
        </w:rPr>
        <w:t>10</w:t>
      </w:r>
      <w:proofErr w:type="gramEnd"/>
      <w:r w:rsidR="0075394A" w:rsidRPr="00D76FEA">
        <w:rPr>
          <w:bCs w:val="0"/>
          <w:color w:val="000000"/>
        </w:rPr>
        <w:t xml:space="preserve"> метров от леса либо отделяют лес </w:t>
      </w:r>
      <w:r w:rsidR="0075394A" w:rsidRPr="00D76FEA">
        <w:rPr>
          <w:b/>
          <w:bCs w:val="0"/>
          <w:color w:val="000000"/>
        </w:rPr>
        <w:t>противопожарной минерализованной полосой шириной не менее 0,5 метра</w:t>
      </w:r>
      <w:r w:rsidR="0075394A" w:rsidRPr="00D76FEA">
        <w:rPr>
          <w:bCs w:val="0"/>
          <w:color w:val="000000"/>
        </w:rPr>
        <w:t xml:space="preserve"> или </w:t>
      </w:r>
      <w:r w:rsidR="0075394A" w:rsidRPr="00D76FEA">
        <w:rPr>
          <w:b/>
          <w:bCs w:val="0"/>
          <w:color w:val="000000"/>
        </w:rPr>
        <w:t>иным противопожарным барьером.</w:t>
      </w:r>
    </w:p>
    <w:p w:rsidR="0075394A" w:rsidRPr="0075394A" w:rsidRDefault="0075394A" w:rsidP="0075394A">
      <w:pPr>
        <w:shd w:val="clear" w:color="auto" w:fill="FFFFFF"/>
        <w:spacing w:line="315" w:lineRule="atLeast"/>
        <w:ind w:firstLine="540"/>
        <w:jc w:val="both"/>
        <w:rPr>
          <w:bCs w:val="0"/>
          <w:color w:val="000000"/>
        </w:rPr>
      </w:pPr>
    </w:p>
    <w:p w:rsidR="0075394A" w:rsidRPr="0075394A" w:rsidRDefault="00CD6B78" w:rsidP="0075394A">
      <w:pPr>
        <w:shd w:val="clear" w:color="auto" w:fill="FFFFFF"/>
        <w:spacing w:line="315" w:lineRule="atLeast"/>
        <w:ind w:firstLine="540"/>
        <w:jc w:val="both"/>
        <w:rPr>
          <w:bCs w:val="0"/>
          <w:color w:val="000000"/>
        </w:rPr>
      </w:pPr>
      <w:bookmarkStart w:id="4" w:name="dst100188"/>
      <w:bookmarkEnd w:id="4"/>
      <w:r>
        <w:rPr>
          <w:bCs w:val="0"/>
          <w:color w:val="000000"/>
        </w:rPr>
        <w:t xml:space="preserve">П. </w:t>
      </w:r>
      <w:r w:rsidR="0075394A" w:rsidRPr="00D76FEA">
        <w:rPr>
          <w:bCs w:val="0"/>
          <w:color w:val="000000"/>
        </w:rPr>
        <w:t xml:space="preserve">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пожарным гидрантам, резервуарам, естественным и </w:t>
      </w:r>
      <w:r w:rsidR="0075394A" w:rsidRPr="00D76FEA">
        <w:rPr>
          <w:bCs w:val="0"/>
          <w:color w:val="000000"/>
        </w:rPr>
        <w:lastRenderedPageBreak/>
        <w:t>искусственным водоемам, являющимся источниками наружного противопожарного водоснабжения.</w:t>
      </w:r>
    </w:p>
    <w:p w:rsidR="0075394A" w:rsidRPr="0075394A" w:rsidRDefault="0075394A" w:rsidP="0075394A">
      <w:pPr>
        <w:shd w:val="clear" w:color="auto" w:fill="FFFFFF"/>
        <w:spacing w:line="315" w:lineRule="atLeast"/>
        <w:ind w:firstLine="540"/>
        <w:jc w:val="both"/>
        <w:rPr>
          <w:bCs w:val="0"/>
          <w:color w:val="000000"/>
        </w:rPr>
      </w:pPr>
      <w:bookmarkStart w:id="5" w:name="dst100189"/>
      <w:bookmarkEnd w:id="5"/>
      <w:r w:rsidRPr="00D76FEA">
        <w:rPr>
          <w:bCs w:val="0"/>
          <w:color w:val="000000"/>
        </w:rPr>
        <w:t>Запрещается использовать для стоянки автомобилей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75394A" w:rsidRPr="0075394A" w:rsidRDefault="0075394A" w:rsidP="0075394A">
      <w:pPr>
        <w:shd w:val="clear" w:color="auto" w:fill="FFFFFF"/>
        <w:spacing w:line="315" w:lineRule="atLeast"/>
        <w:ind w:firstLine="540"/>
        <w:jc w:val="both"/>
        <w:rPr>
          <w:bCs w:val="0"/>
          <w:color w:val="000000"/>
        </w:rPr>
      </w:pPr>
      <w:bookmarkStart w:id="6" w:name="dst100190"/>
      <w:bookmarkEnd w:id="6"/>
      <w:r w:rsidRPr="00D76FEA">
        <w:rPr>
          <w:bCs w:val="0"/>
          <w:color w:val="000000"/>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либо снижающими размеры проездов, подъездов, установленные требованиями пожарной безопасности.</w:t>
      </w:r>
    </w:p>
    <w:p w:rsidR="0075394A" w:rsidRPr="0075394A" w:rsidRDefault="0075394A" w:rsidP="0075394A">
      <w:pPr>
        <w:shd w:val="clear" w:color="auto" w:fill="FFFFFF"/>
        <w:spacing w:line="315" w:lineRule="atLeast"/>
        <w:ind w:firstLine="540"/>
        <w:jc w:val="both"/>
        <w:rPr>
          <w:bCs w:val="0"/>
          <w:color w:val="000000"/>
        </w:rPr>
      </w:pPr>
      <w:bookmarkStart w:id="7" w:name="dst100191"/>
      <w:bookmarkEnd w:id="7"/>
      <w:r w:rsidRPr="00D76FEA">
        <w:rPr>
          <w:bCs w:val="0"/>
          <w:color w:val="000000"/>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D76FEA">
        <w:rPr>
          <w:bCs w:val="0"/>
          <w:color w:val="000000"/>
        </w:rPr>
        <w:t>о-</w:t>
      </w:r>
      <w:proofErr w:type="gramEnd"/>
      <w:r w:rsidRPr="00D76FEA">
        <w:rPr>
          <w:bCs w:val="0"/>
          <w:color w:val="000000"/>
        </w:rPr>
        <w:t xml:space="preserve"> и </w:t>
      </w:r>
      <w:proofErr w:type="spellStart"/>
      <w:r w:rsidRPr="00D76FEA">
        <w:rPr>
          <w:bCs w:val="0"/>
          <w:color w:val="000000"/>
        </w:rPr>
        <w:t>аудиосвязи</w:t>
      </w:r>
      <w:proofErr w:type="spellEnd"/>
      <w:r w:rsidRPr="00D76FEA">
        <w:rPr>
          <w:bCs w:val="0"/>
          <w:color w:val="000000"/>
        </w:rPr>
        <w:t xml:space="preserve"> с местом их установки.</w:t>
      </w:r>
    </w:p>
    <w:p w:rsidR="0075394A" w:rsidRPr="0075394A" w:rsidRDefault="0075394A" w:rsidP="0075394A">
      <w:pPr>
        <w:shd w:val="clear" w:color="auto" w:fill="FFFFFF"/>
        <w:spacing w:line="315" w:lineRule="atLeast"/>
        <w:ind w:firstLine="540"/>
        <w:jc w:val="both"/>
        <w:rPr>
          <w:bCs w:val="0"/>
          <w:color w:val="000000"/>
        </w:rPr>
      </w:pPr>
      <w:bookmarkStart w:id="8" w:name="dst100192"/>
      <w:bookmarkEnd w:id="8"/>
      <w:r w:rsidRPr="00D76FEA">
        <w:rPr>
          <w:bCs w:val="0"/>
          <w:color w:val="000000"/>
        </w:rPr>
        <w:t>У въезда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75394A" w:rsidRPr="00D76FEA" w:rsidRDefault="0075394A" w:rsidP="0075394A">
      <w:pPr>
        <w:shd w:val="clear" w:color="auto" w:fill="FFFFFF"/>
        <w:spacing w:line="315" w:lineRule="atLeast"/>
        <w:ind w:firstLine="540"/>
        <w:jc w:val="both"/>
        <w:rPr>
          <w:bCs w:val="0"/>
          <w:color w:val="000000"/>
        </w:rPr>
      </w:pPr>
      <w:bookmarkStart w:id="9" w:name="dst100193"/>
      <w:bookmarkEnd w:id="9"/>
      <w:r w:rsidRPr="00D76FEA">
        <w:rPr>
          <w:bCs w:val="0"/>
          <w:color w:val="000000"/>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D76FEA" w:rsidRPr="0075394A" w:rsidRDefault="00D76FEA" w:rsidP="0075394A">
      <w:pPr>
        <w:shd w:val="clear" w:color="auto" w:fill="FFFFFF"/>
        <w:spacing w:line="315" w:lineRule="atLeast"/>
        <w:ind w:firstLine="540"/>
        <w:jc w:val="both"/>
        <w:rPr>
          <w:bCs w:val="0"/>
          <w:color w:val="000000"/>
        </w:rPr>
      </w:pPr>
    </w:p>
    <w:p w:rsidR="0075394A" w:rsidRPr="0075394A" w:rsidRDefault="00CD6B78" w:rsidP="0075394A">
      <w:pPr>
        <w:shd w:val="clear" w:color="auto" w:fill="FFFFFF"/>
        <w:spacing w:line="315" w:lineRule="atLeast"/>
        <w:ind w:firstLine="540"/>
        <w:jc w:val="both"/>
        <w:rPr>
          <w:bCs w:val="0"/>
          <w:color w:val="000000"/>
        </w:rPr>
      </w:pPr>
      <w:bookmarkStart w:id="10" w:name="dst100194"/>
      <w:bookmarkStart w:id="11" w:name="dst100195"/>
      <w:bookmarkEnd w:id="10"/>
      <w:bookmarkEnd w:id="11"/>
      <w:r>
        <w:rPr>
          <w:bCs w:val="0"/>
          <w:color w:val="000000"/>
        </w:rPr>
        <w:t xml:space="preserve">П. </w:t>
      </w:r>
      <w:r w:rsidR="0075394A" w:rsidRPr="00D76FEA">
        <w:rPr>
          <w:bCs w:val="0"/>
          <w:color w:val="000000"/>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75394A" w:rsidRPr="0075394A" w:rsidRDefault="0075394A" w:rsidP="0075394A">
      <w:pPr>
        <w:shd w:val="clear" w:color="auto" w:fill="FFFFFF"/>
        <w:spacing w:line="315" w:lineRule="atLeast"/>
        <w:ind w:firstLine="540"/>
        <w:jc w:val="both"/>
        <w:rPr>
          <w:bCs w:val="0"/>
          <w:color w:val="000000"/>
        </w:rPr>
      </w:pPr>
      <w:bookmarkStart w:id="12" w:name="dst100196"/>
      <w:bookmarkEnd w:id="12"/>
      <w:r w:rsidRPr="00D76FEA">
        <w:rPr>
          <w:bCs w:val="0"/>
          <w:color w:val="000000"/>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75394A" w:rsidRPr="0075394A" w:rsidRDefault="0075394A" w:rsidP="0075394A">
      <w:pPr>
        <w:shd w:val="clear" w:color="auto" w:fill="FFFFFF"/>
        <w:spacing w:line="315" w:lineRule="atLeast"/>
        <w:ind w:firstLine="540"/>
        <w:jc w:val="both"/>
        <w:rPr>
          <w:bCs w:val="0"/>
          <w:color w:val="000000"/>
        </w:rPr>
      </w:pPr>
      <w:bookmarkStart w:id="13" w:name="dst100197"/>
      <w:bookmarkEnd w:id="13"/>
      <w:r w:rsidRPr="00D76FEA">
        <w:rPr>
          <w:bCs w:val="0"/>
          <w:color w:val="000000"/>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75394A" w:rsidRPr="00D76FEA" w:rsidRDefault="0075394A" w:rsidP="0075394A">
      <w:pPr>
        <w:shd w:val="clear" w:color="auto" w:fill="FFFFFF"/>
        <w:spacing w:line="315" w:lineRule="atLeast"/>
        <w:ind w:firstLine="540"/>
        <w:jc w:val="both"/>
        <w:rPr>
          <w:bCs w:val="0"/>
          <w:color w:val="000000"/>
        </w:rPr>
      </w:pPr>
      <w:bookmarkStart w:id="14" w:name="dst100198"/>
      <w:bookmarkEnd w:id="14"/>
      <w:r w:rsidRPr="00D76FEA">
        <w:rPr>
          <w:bCs w:val="0"/>
          <w:color w:val="000000"/>
        </w:rPr>
        <w:t>На территор</w:t>
      </w:r>
      <w:r w:rsidR="00CD6B78">
        <w:rPr>
          <w:bCs w:val="0"/>
          <w:color w:val="000000"/>
        </w:rPr>
        <w:t xml:space="preserve">ии поселений, городских округов, </w:t>
      </w:r>
      <w:r w:rsidRPr="00D76FEA">
        <w:rPr>
          <w:bCs w:val="0"/>
          <w:color w:val="000000"/>
        </w:rPr>
        <w:t xml:space="preserve">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rsidRPr="00D76FEA">
        <w:rPr>
          <w:bCs w:val="0"/>
          <w:color w:val="000000"/>
        </w:rPr>
        <w:t>высоту основан на</w:t>
      </w:r>
      <w:proofErr w:type="gramEnd"/>
      <w:r w:rsidRPr="00D76FEA">
        <w:rPr>
          <w:bCs w:val="0"/>
          <w:color w:val="000000"/>
        </w:rPr>
        <w:t xml:space="preserve"> нагревании воздуха внутри конструкции с помощью открытого огня.</w:t>
      </w:r>
    </w:p>
    <w:p w:rsidR="00D76FEA" w:rsidRPr="0075394A" w:rsidRDefault="00D76FEA" w:rsidP="0075394A">
      <w:pPr>
        <w:shd w:val="clear" w:color="auto" w:fill="FFFFFF"/>
        <w:spacing w:line="315" w:lineRule="atLeast"/>
        <w:ind w:firstLine="540"/>
        <w:jc w:val="both"/>
        <w:rPr>
          <w:bCs w:val="0"/>
          <w:color w:val="000000"/>
        </w:rPr>
      </w:pPr>
    </w:p>
    <w:p w:rsidR="0075394A" w:rsidRPr="0075394A" w:rsidRDefault="00CD6B78" w:rsidP="0075394A">
      <w:pPr>
        <w:shd w:val="clear" w:color="auto" w:fill="FFFFFF"/>
        <w:spacing w:line="315" w:lineRule="atLeast"/>
        <w:ind w:firstLine="540"/>
        <w:jc w:val="both"/>
        <w:rPr>
          <w:bCs w:val="0"/>
          <w:color w:val="000000"/>
        </w:rPr>
      </w:pPr>
      <w:bookmarkStart w:id="15" w:name="dst100199"/>
      <w:bookmarkEnd w:id="15"/>
      <w:r>
        <w:rPr>
          <w:bCs w:val="0"/>
          <w:color w:val="000000"/>
        </w:rPr>
        <w:t xml:space="preserve">П. </w:t>
      </w:r>
      <w:r w:rsidR="0075394A" w:rsidRPr="00D76FEA">
        <w:rPr>
          <w:bCs w:val="0"/>
          <w:color w:val="000000"/>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D76FEA" w:rsidRPr="00D76FEA" w:rsidRDefault="0075394A" w:rsidP="0075394A">
      <w:pPr>
        <w:shd w:val="clear" w:color="auto" w:fill="FFFFFF"/>
        <w:spacing w:line="315" w:lineRule="atLeast"/>
        <w:ind w:firstLine="540"/>
        <w:jc w:val="both"/>
        <w:rPr>
          <w:bCs w:val="0"/>
          <w:color w:val="000000"/>
        </w:rPr>
      </w:pPr>
      <w:bookmarkStart w:id="16" w:name="dst100200"/>
      <w:bookmarkEnd w:id="16"/>
      <w:r w:rsidRPr="00D76FEA">
        <w:rPr>
          <w:bCs w:val="0"/>
          <w:color w:val="000000"/>
        </w:rPr>
        <w:lastRenderedPageBreak/>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bookmarkStart w:id="17" w:name="dst100201"/>
      <w:bookmarkEnd w:id="17"/>
    </w:p>
    <w:p w:rsidR="00D76FEA" w:rsidRPr="00D76FEA" w:rsidRDefault="00D76FEA" w:rsidP="0075394A">
      <w:pPr>
        <w:shd w:val="clear" w:color="auto" w:fill="FFFFFF"/>
        <w:spacing w:line="315" w:lineRule="atLeast"/>
        <w:ind w:firstLine="540"/>
        <w:jc w:val="both"/>
        <w:rPr>
          <w:bCs w:val="0"/>
          <w:color w:val="000000"/>
        </w:rPr>
      </w:pPr>
    </w:p>
    <w:p w:rsidR="0075394A" w:rsidRDefault="00CD6B78" w:rsidP="0075394A">
      <w:pPr>
        <w:shd w:val="clear" w:color="auto" w:fill="FFFFFF"/>
        <w:spacing w:line="315" w:lineRule="atLeast"/>
        <w:ind w:firstLine="540"/>
        <w:jc w:val="both"/>
        <w:rPr>
          <w:bCs w:val="0"/>
          <w:color w:val="000000"/>
        </w:rPr>
      </w:pPr>
      <w:r>
        <w:rPr>
          <w:bCs w:val="0"/>
          <w:color w:val="000000"/>
        </w:rPr>
        <w:t xml:space="preserve">П. </w:t>
      </w:r>
      <w:r w:rsidR="0075394A" w:rsidRPr="00D76FEA">
        <w:rPr>
          <w:bCs w:val="0"/>
          <w:color w:val="000000"/>
        </w:rPr>
        <w:t xml:space="preserve">75. </w:t>
      </w:r>
      <w:bookmarkStart w:id="18" w:name="dst100202"/>
      <w:bookmarkEnd w:id="18"/>
      <w:proofErr w:type="gramStart"/>
      <w:r w:rsidR="0075394A" w:rsidRPr="00D76FEA">
        <w:rPr>
          <w:bCs w:val="0"/>
          <w:color w:val="000000"/>
        </w:rPr>
        <w:t xml:space="preserve">При наличии на территории </w:t>
      </w:r>
      <w:r w:rsidR="00D76FEA" w:rsidRPr="00D76FEA">
        <w:rPr>
          <w:bCs w:val="0"/>
          <w:color w:val="000000"/>
        </w:rPr>
        <w:t>садоводства</w:t>
      </w:r>
      <w:r>
        <w:rPr>
          <w:bCs w:val="0"/>
          <w:color w:val="000000"/>
        </w:rPr>
        <w:t>,</w:t>
      </w:r>
      <w:r w:rsidR="00D76FEA" w:rsidRPr="00D76FEA">
        <w:rPr>
          <w:bCs w:val="0"/>
          <w:color w:val="000000"/>
        </w:rPr>
        <w:t xml:space="preserve"> огородничества </w:t>
      </w:r>
      <w:r w:rsidR="0075394A" w:rsidRPr="00D76FEA">
        <w:rPr>
          <w:bCs w:val="0"/>
          <w:color w:val="000000"/>
        </w:rPr>
        <w:t>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объекта защиты</w:t>
      </w:r>
      <w:proofErr w:type="gramEnd"/>
      <w:r w:rsidR="0075394A" w:rsidRPr="00D76FEA">
        <w:rPr>
          <w:bCs w:val="0"/>
          <w:color w:val="000000"/>
        </w:rPr>
        <w:t xml:space="preserve"> и находящиеся на них здания и сооружения обеспечены источниками противопожарного водоснабжения.</w:t>
      </w:r>
    </w:p>
    <w:p w:rsidR="00CD6B78" w:rsidRPr="0075394A" w:rsidRDefault="00CD6B78" w:rsidP="0075394A">
      <w:pPr>
        <w:shd w:val="clear" w:color="auto" w:fill="FFFFFF"/>
        <w:spacing w:line="315" w:lineRule="atLeast"/>
        <w:ind w:firstLine="540"/>
        <w:jc w:val="both"/>
        <w:rPr>
          <w:bCs w:val="0"/>
          <w:color w:val="000000"/>
        </w:rPr>
      </w:pPr>
    </w:p>
    <w:p w:rsidR="0075394A" w:rsidRDefault="00CD6B78" w:rsidP="0075394A">
      <w:pPr>
        <w:shd w:val="clear" w:color="auto" w:fill="FFFFFF"/>
        <w:spacing w:line="315" w:lineRule="atLeast"/>
        <w:ind w:firstLine="540"/>
        <w:jc w:val="both"/>
        <w:rPr>
          <w:bCs w:val="0"/>
        </w:rPr>
      </w:pPr>
      <w:bookmarkStart w:id="19" w:name="dst100203"/>
      <w:bookmarkEnd w:id="19"/>
      <w:r>
        <w:rPr>
          <w:bCs w:val="0"/>
          <w:color w:val="000000"/>
        </w:rPr>
        <w:t xml:space="preserve">П. </w:t>
      </w:r>
      <w:r w:rsidR="0075394A" w:rsidRPr="00D76FEA">
        <w:rPr>
          <w:bCs w:val="0"/>
          <w:color w:val="000000"/>
        </w:rPr>
        <w:t xml:space="preserve">76. Паспорт территории садоводства или огородничества, которые </w:t>
      </w:r>
      <w:proofErr w:type="gramStart"/>
      <w:r w:rsidR="0075394A" w:rsidRPr="00D76FEA">
        <w:rPr>
          <w:bCs w:val="0"/>
          <w:color w:val="000000"/>
        </w:rPr>
        <w:t>подвержены угрозе лесных пожаров</w:t>
      </w:r>
      <w:r w:rsidR="00D76FEA" w:rsidRPr="00D76FEA">
        <w:rPr>
          <w:bCs w:val="0"/>
          <w:color w:val="000000"/>
        </w:rPr>
        <w:t xml:space="preserve"> разрабатывается</w:t>
      </w:r>
      <w:proofErr w:type="gramEnd"/>
      <w:r w:rsidR="00D76FEA" w:rsidRPr="00D76FEA">
        <w:rPr>
          <w:bCs w:val="0"/>
          <w:color w:val="000000"/>
        </w:rPr>
        <w:t xml:space="preserve"> и утверждается председателем садоводческого или </w:t>
      </w:r>
      <w:r w:rsidR="00D76FEA" w:rsidRPr="00CD6B78">
        <w:rPr>
          <w:bCs w:val="0"/>
        </w:rPr>
        <w:t>огороднического некоммерческого товарищества</w:t>
      </w:r>
      <w:r w:rsidR="0075394A" w:rsidRPr="00CD6B78">
        <w:rPr>
          <w:bCs w:val="0"/>
        </w:rPr>
        <w:t xml:space="preserve"> ежегодно к началу пожароопасного сезона в соответствии с </w:t>
      </w:r>
      <w:hyperlink r:id="rId6" w:anchor="dst101067" w:history="1">
        <w:r w:rsidR="0075394A" w:rsidRPr="00CD6B78">
          <w:rPr>
            <w:bCs w:val="0"/>
          </w:rPr>
          <w:t>разделом XX</w:t>
        </w:r>
      </w:hyperlink>
      <w:r w:rsidR="0075394A" w:rsidRPr="00CD6B78">
        <w:rPr>
          <w:bCs w:val="0"/>
        </w:rPr>
        <w:t>  Правил</w:t>
      </w:r>
      <w:r w:rsidR="00D76FEA" w:rsidRPr="00CD6B78">
        <w:rPr>
          <w:bCs w:val="0"/>
        </w:rPr>
        <w:t xml:space="preserve"> противопожарного режима в РФ.</w:t>
      </w:r>
    </w:p>
    <w:p w:rsidR="006B379D" w:rsidRPr="00CD6B78" w:rsidRDefault="006B379D" w:rsidP="0075394A">
      <w:pPr>
        <w:shd w:val="clear" w:color="auto" w:fill="FFFFFF"/>
        <w:spacing w:line="315" w:lineRule="atLeast"/>
        <w:ind w:firstLine="540"/>
        <w:jc w:val="both"/>
        <w:rPr>
          <w:bCs w:val="0"/>
        </w:rPr>
      </w:pPr>
    </w:p>
    <w:p w:rsidR="006B379D" w:rsidRDefault="006B379D">
      <w:r>
        <w:rPr>
          <w:bCs w:val="0"/>
          <w:color w:val="000000"/>
        </w:rPr>
        <w:t>********************************************************************************</w:t>
      </w:r>
    </w:p>
    <w:p w:rsidR="006B379D" w:rsidRDefault="006B379D" w:rsidP="006B379D">
      <w:pPr>
        <w:shd w:val="clear" w:color="auto" w:fill="FFFFFF"/>
        <w:spacing w:line="315" w:lineRule="atLeast"/>
        <w:jc w:val="both"/>
        <w:rPr>
          <w:bCs w:val="0"/>
          <w:color w:val="000000"/>
        </w:rPr>
      </w:pPr>
    </w:p>
    <w:p w:rsidR="00CD6B78" w:rsidRDefault="00CD6B78" w:rsidP="009D34F4">
      <w:pPr>
        <w:ind w:firstLine="567"/>
        <w:jc w:val="both"/>
      </w:pPr>
      <w:r w:rsidRPr="008E01DB">
        <w:rPr>
          <w:b/>
        </w:rPr>
        <w:t>Использование открытого огня</w:t>
      </w:r>
      <w:r>
        <w:rPr>
          <w:b/>
        </w:rPr>
        <w:t xml:space="preserve"> и разведения костров на землях сельскохозяйственного назначения, землях запаса и населенных пунктов </w:t>
      </w:r>
      <w:r>
        <w:t>определено Приложением</w:t>
      </w:r>
      <w:r w:rsidRPr="009C77CA">
        <w:t xml:space="preserve"> </w:t>
      </w:r>
      <w:r>
        <w:t xml:space="preserve">№ 4  </w:t>
      </w:r>
      <w:r w:rsidRPr="009C77CA">
        <w:t>Правил противопожарного режима в Российской Федерации</w:t>
      </w:r>
      <w:r>
        <w:t xml:space="preserve">, утвержденных </w:t>
      </w:r>
      <w:r w:rsidRPr="009C77CA">
        <w:t>Постановление</w:t>
      </w:r>
      <w:r>
        <w:t>м</w:t>
      </w:r>
      <w:r w:rsidRPr="009C77CA">
        <w:t xml:space="preserve"> Правительства РФ от 16 сентября 2020 г. № 1479 </w:t>
      </w:r>
    </w:p>
    <w:p w:rsidR="00CD6B78" w:rsidRDefault="00CD6B78" w:rsidP="00CD6B78"/>
    <w:p w:rsidR="00CD6B78" w:rsidRPr="00D76FEA" w:rsidRDefault="00CD6B78" w:rsidP="00CD6B78">
      <w:pPr>
        <w:shd w:val="clear" w:color="auto" w:fill="FFFFFF"/>
        <w:spacing w:line="315" w:lineRule="atLeast"/>
        <w:jc w:val="both"/>
        <w:rPr>
          <w:b/>
          <w:bCs w:val="0"/>
          <w:color w:val="000000"/>
        </w:rPr>
      </w:pPr>
      <w:r w:rsidRPr="00D76FEA">
        <w:rPr>
          <w:b/>
          <w:bCs w:val="0"/>
          <w:color w:val="000000"/>
        </w:rPr>
        <w:t xml:space="preserve">Использовать открытый огонь </w:t>
      </w:r>
      <w:r w:rsidRPr="00D76FEA">
        <w:rPr>
          <w:b/>
          <w:bCs w:val="0"/>
          <w:color w:val="000000"/>
          <w:u w:val="single"/>
        </w:rPr>
        <w:t>запрещено</w:t>
      </w:r>
      <w:r w:rsidRPr="00D76FEA">
        <w:rPr>
          <w:b/>
          <w:bCs w:val="0"/>
          <w:color w:val="000000"/>
        </w:rPr>
        <w:t>:</w:t>
      </w:r>
    </w:p>
    <w:p w:rsidR="00CD6B78" w:rsidRPr="008E01DB" w:rsidRDefault="00CD6B78" w:rsidP="00CD6B78">
      <w:pPr>
        <w:shd w:val="clear" w:color="auto" w:fill="FFFFFF"/>
        <w:spacing w:line="315" w:lineRule="atLeast"/>
        <w:jc w:val="both"/>
        <w:rPr>
          <w:bCs w:val="0"/>
          <w:color w:val="000000"/>
        </w:rPr>
      </w:pPr>
      <w:r w:rsidRPr="00D76FEA">
        <w:rPr>
          <w:bCs w:val="0"/>
          <w:color w:val="000000"/>
        </w:rPr>
        <w:t>- в пределах противопожарных расстояний между зданиями, сооружениями и строениями</w:t>
      </w:r>
    </w:p>
    <w:p w:rsidR="00CD6B78" w:rsidRPr="008E01DB" w:rsidRDefault="00CD6B78" w:rsidP="00CD6B78">
      <w:pPr>
        <w:shd w:val="clear" w:color="auto" w:fill="FFFFFF"/>
        <w:spacing w:line="315" w:lineRule="atLeast"/>
        <w:ind w:firstLine="540"/>
        <w:jc w:val="both"/>
        <w:rPr>
          <w:bCs w:val="0"/>
          <w:color w:val="000000"/>
        </w:rPr>
      </w:pPr>
      <w:bookmarkStart w:id="20" w:name="dst101338"/>
      <w:bookmarkEnd w:id="20"/>
      <w:r w:rsidRPr="00D76FEA">
        <w:rPr>
          <w:bCs w:val="0"/>
          <w:color w:val="000000"/>
        </w:rPr>
        <w:t>- на торфяных почвах;</w:t>
      </w:r>
    </w:p>
    <w:p w:rsidR="00CD6B78" w:rsidRPr="008E01DB" w:rsidRDefault="00CD6B78" w:rsidP="00CD6B78">
      <w:pPr>
        <w:shd w:val="clear" w:color="auto" w:fill="FFFFFF"/>
        <w:spacing w:line="315" w:lineRule="atLeast"/>
        <w:ind w:firstLine="540"/>
        <w:jc w:val="both"/>
        <w:rPr>
          <w:bCs w:val="0"/>
          <w:color w:val="000000"/>
        </w:rPr>
      </w:pPr>
      <w:bookmarkStart w:id="21" w:name="dst101339"/>
      <w:bookmarkEnd w:id="21"/>
      <w:r w:rsidRPr="00D76FEA">
        <w:rPr>
          <w:bCs w:val="0"/>
          <w:color w:val="000000"/>
        </w:rPr>
        <w:t>- при установлении особого противопожарного режима;</w:t>
      </w:r>
    </w:p>
    <w:p w:rsidR="00CD6B78" w:rsidRPr="008E01DB" w:rsidRDefault="00CD6B78" w:rsidP="00CD6B78">
      <w:pPr>
        <w:shd w:val="clear" w:color="auto" w:fill="FFFFFF"/>
        <w:spacing w:line="315" w:lineRule="atLeast"/>
        <w:ind w:firstLine="540"/>
        <w:jc w:val="both"/>
        <w:rPr>
          <w:bCs w:val="0"/>
          <w:color w:val="000000"/>
        </w:rPr>
      </w:pPr>
      <w:bookmarkStart w:id="22" w:name="dst101340"/>
      <w:bookmarkEnd w:id="22"/>
      <w:r w:rsidRPr="00D76FEA">
        <w:rPr>
          <w:bCs w:val="0"/>
          <w:color w:val="000000"/>
        </w:rPr>
        <w:t>- при поступлении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CD6B78" w:rsidRPr="00D76FEA" w:rsidRDefault="00CD6B78" w:rsidP="00CD6B78">
      <w:pPr>
        <w:shd w:val="clear" w:color="auto" w:fill="FFFFFF"/>
        <w:spacing w:line="315" w:lineRule="atLeast"/>
        <w:ind w:firstLine="540"/>
        <w:jc w:val="both"/>
        <w:rPr>
          <w:bCs w:val="0"/>
          <w:color w:val="000000"/>
        </w:rPr>
      </w:pPr>
      <w:bookmarkStart w:id="23" w:name="dst101341"/>
      <w:bookmarkEnd w:id="23"/>
      <w:r w:rsidRPr="00D76FEA">
        <w:rPr>
          <w:bCs w:val="0"/>
          <w:color w:val="000000"/>
        </w:rPr>
        <w:t>- под кронами деревьев хвойных пород;</w:t>
      </w:r>
    </w:p>
    <w:p w:rsidR="00CD6B78" w:rsidRPr="008E01DB" w:rsidRDefault="00CD6B78" w:rsidP="00CD6B78">
      <w:pPr>
        <w:shd w:val="clear" w:color="auto" w:fill="FFFFFF"/>
        <w:spacing w:line="315" w:lineRule="atLeast"/>
        <w:ind w:firstLine="540"/>
        <w:jc w:val="both"/>
        <w:rPr>
          <w:bCs w:val="0"/>
          <w:color w:val="000000"/>
        </w:rPr>
      </w:pPr>
      <w:bookmarkStart w:id="24" w:name="dst101342"/>
      <w:bookmarkEnd w:id="24"/>
      <w:r w:rsidRPr="00D76FEA">
        <w:rPr>
          <w:bCs w:val="0"/>
          <w:color w:val="000000"/>
        </w:rPr>
        <w:t>-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CD6B78" w:rsidRPr="008E01DB" w:rsidRDefault="00CD6B78" w:rsidP="00CD6B78">
      <w:pPr>
        <w:shd w:val="clear" w:color="auto" w:fill="FFFFFF"/>
        <w:spacing w:line="315" w:lineRule="atLeast"/>
        <w:ind w:firstLine="540"/>
        <w:jc w:val="both"/>
        <w:rPr>
          <w:bCs w:val="0"/>
          <w:color w:val="000000"/>
        </w:rPr>
      </w:pPr>
      <w:bookmarkStart w:id="25" w:name="dst101343"/>
      <w:bookmarkEnd w:id="25"/>
      <w:r w:rsidRPr="00D76FEA">
        <w:rPr>
          <w:bCs w:val="0"/>
          <w:color w:val="000000"/>
        </w:rPr>
        <w:t>- при скорости ветра, превышающей значение 5 метров в секунду, если открытый огонь используется без металлической или иной негорючей  емкости, исключающей распространение пламени и выпадение сгораемых материалов за пределы очага горения;</w:t>
      </w:r>
    </w:p>
    <w:p w:rsidR="00CD6B78" w:rsidRPr="00D76FEA" w:rsidRDefault="00CD6B78" w:rsidP="00CD6B78">
      <w:pPr>
        <w:shd w:val="clear" w:color="auto" w:fill="FFFFFF"/>
        <w:spacing w:line="315" w:lineRule="atLeast"/>
        <w:ind w:firstLine="540"/>
        <w:jc w:val="both"/>
        <w:rPr>
          <w:bCs w:val="0"/>
          <w:color w:val="000000"/>
        </w:rPr>
      </w:pPr>
      <w:bookmarkStart w:id="26" w:name="dst101344"/>
      <w:bookmarkEnd w:id="26"/>
      <w:r w:rsidRPr="00D76FEA">
        <w:rPr>
          <w:bCs w:val="0"/>
          <w:color w:val="000000"/>
        </w:rPr>
        <w:t>при скорости ветра, превышающей значение 10 метров в секунду, если сжигание мусора производится в металлической или иной негорючей  емкости, исключающей распространение пламени и выпадение сгораемых материалов за пределы очага горения.</w:t>
      </w:r>
    </w:p>
    <w:p w:rsidR="00CD6B78" w:rsidRPr="00D76FEA" w:rsidRDefault="00CD6B78" w:rsidP="00CD6B78">
      <w:pPr>
        <w:shd w:val="clear" w:color="auto" w:fill="FFFFFF"/>
        <w:spacing w:line="315" w:lineRule="atLeast"/>
        <w:ind w:firstLine="540"/>
        <w:jc w:val="both"/>
        <w:rPr>
          <w:bCs w:val="0"/>
          <w:color w:val="000000"/>
        </w:rPr>
      </w:pPr>
    </w:p>
    <w:p w:rsidR="00CD6B78" w:rsidRPr="00D76FEA" w:rsidRDefault="00CD6B78" w:rsidP="00CD6B78">
      <w:pPr>
        <w:shd w:val="clear" w:color="auto" w:fill="FFFFFF"/>
        <w:spacing w:line="315" w:lineRule="atLeast"/>
        <w:ind w:firstLine="540"/>
        <w:jc w:val="both"/>
        <w:rPr>
          <w:b/>
          <w:bCs w:val="0"/>
          <w:color w:val="000000"/>
        </w:rPr>
      </w:pPr>
      <w:r w:rsidRPr="00D76FEA">
        <w:rPr>
          <w:b/>
          <w:bCs w:val="0"/>
          <w:color w:val="000000"/>
        </w:rPr>
        <w:t>Использование открытого огня допускается в специально отведенных местах при выполнении следующих требований:</w:t>
      </w:r>
    </w:p>
    <w:p w:rsidR="00CD6B78" w:rsidRPr="00D76FEA" w:rsidRDefault="00CD6B78" w:rsidP="00CD6B78">
      <w:pPr>
        <w:shd w:val="clear" w:color="auto" w:fill="FFFFFF"/>
        <w:spacing w:line="315" w:lineRule="atLeast"/>
        <w:ind w:firstLine="540"/>
        <w:jc w:val="both"/>
        <w:rPr>
          <w:b/>
          <w:bCs w:val="0"/>
          <w:color w:val="000000"/>
        </w:rPr>
      </w:pPr>
    </w:p>
    <w:p w:rsidR="00CD6B78" w:rsidRPr="00D76FEA" w:rsidRDefault="00CD6B78" w:rsidP="00CD6B78">
      <w:pPr>
        <w:pStyle w:val="a3"/>
        <w:numPr>
          <w:ilvl w:val="0"/>
          <w:numId w:val="2"/>
        </w:numPr>
        <w:shd w:val="clear" w:color="auto" w:fill="FFFFFF"/>
        <w:spacing w:line="315" w:lineRule="atLeast"/>
        <w:jc w:val="both"/>
        <w:rPr>
          <w:bCs w:val="0"/>
          <w:color w:val="000000"/>
          <w:u w:val="single"/>
        </w:rPr>
      </w:pPr>
      <w:r w:rsidRPr="00D76FEA">
        <w:rPr>
          <w:b/>
          <w:bCs w:val="0"/>
          <w:color w:val="000000"/>
          <w:u w:val="single"/>
        </w:rPr>
        <w:t xml:space="preserve">При сжигании мусора и горючих материалов с </w:t>
      </w:r>
      <w:r w:rsidR="009D34F4">
        <w:rPr>
          <w:b/>
          <w:bCs w:val="0"/>
          <w:color w:val="000000"/>
          <w:u w:val="single"/>
        </w:rPr>
        <w:t>открытым способом</w:t>
      </w:r>
      <w:r w:rsidRPr="00D76FEA">
        <w:rPr>
          <w:b/>
          <w:bCs w:val="0"/>
          <w:color w:val="000000"/>
          <w:u w:val="single"/>
        </w:rPr>
        <w:t>:</w:t>
      </w:r>
    </w:p>
    <w:p w:rsidR="00CD6B78" w:rsidRPr="00D76FEA" w:rsidRDefault="00CD6B78" w:rsidP="00CD6B78">
      <w:pPr>
        <w:shd w:val="clear" w:color="auto" w:fill="FFFFFF"/>
        <w:spacing w:line="315" w:lineRule="atLeast"/>
        <w:jc w:val="both"/>
        <w:rPr>
          <w:color w:val="000000"/>
          <w:shd w:val="clear" w:color="auto" w:fill="FFFFFF"/>
        </w:rPr>
      </w:pPr>
      <w:r w:rsidRPr="00D76FEA">
        <w:rPr>
          <w:color w:val="000000"/>
          <w:shd w:val="clear" w:color="auto" w:fill="FFFFFF"/>
        </w:rPr>
        <w:t xml:space="preserve">- </w:t>
      </w:r>
      <w:r w:rsidRPr="00D76FEA">
        <w:rPr>
          <w:b/>
          <w:i/>
          <w:color w:val="000000"/>
          <w:shd w:val="clear" w:color="auto" w:fill="FFFFFF"/>
        </w:rPr>
        <w:t>Место использования</w:t>
      </w:r>
      <w:r w:rsidRPr="00D76FEA">
        <w:rPr>
          <w:color w:val="000000"/>
          <w:shd w:val="clear" w:color="auto" w:fill="FFFFFF"/>
        </w:rPr>
        <w:t xml:space="preserve"> открытого огня должно быть выполнено в виде </w:t>
      </w:r>
      <w:r w:rsidRPr="00D76FEA">
        <w:rPr>
          <w:b/>
          <w:i/>
          <w:color w:val="000000"/>
          <w:shd w:val="clear" w:color="auto" w:fill="FFFFFF"/>
        </w:rPr>
        <w:t>ямы не менее чем 0,3 метра глубиной и не более 1 метра в диаметре</w:t>
      </w:r>
      <w:r w:rsidRPr="00D76FEA">
        <w:rPr>
          <w:color w:val="000000"/>
          <w:shd w:val="clear" w:color="auto" w:fill="FFFFFF"/>
        </w:rPr>
        <w:t>.</w:t>
      </w:r>
    </w:p>
    <w:p w:rsidR="00CD6B78" w:rsidRPr="00D76FEA" w:rsidRDefault="00CD6B78" w:rsidP="00CD6B78">
      <w:pPr>
        <w:shd w:val="clear" w:color="auto" w:fill="FFFFFF"/>
        <w:spacing w:line="315" w:lineRule="atLeast"/>
        <w:jc w:val="both"/>
        <w:rPr>
          <w:b/>
          <w:color w:val="000000"/>
          <w:u w:val="single"/>
          <w:shd w:val="clear" w:color="auto" w:fill="FFFFFF"/>
        </w:rPr>
      </w:pPr>
    </w:p>
    <w:p w:rsidR="00CD6B78" w:rsidRPr="00D76FEA" w:rsidRDefault="00CD6B78" w:rsidP="00CD6B78">
      <w:pPr>
        <w:shd w:val="clear" w:color="auto" w:fill="FFFFFF"/>
        <w:spacing w:line="315" w:lineRule="atLeast"/>
        <w:jc w:val="both"/>
        <w:rPr>
          <w:color w:val="000000"/>
          <w:u w:val="single"/>
          <w:shd w:val="clear" w:color="auto" w:fill="FFFFFF"/>
        </w:rPr>
      </w:pPr>
      <w:r w:rsidRPr="00D76FEA">
        <w:rPr>
          <w:b/>
          <w:color w:val="000000"/>
          <w:u w:val="single"/>
          <w:shd w:val="clear" w:color="auto" w:fill="FFFFFF"/>
        </w:rPr>
        <w:t>- Расстояние</w:t>
      </w:r>
      <w:r w:rsidRPr="00D76FEA">
        <w:rPr>
          <w:color w:val="000000"/>
          <w:u w:val="single"/>
          <w:shd w:val="clear" w:color="auto" w:fill="FFFFFF"/>
        </w:rPr>
        <w:t>:</w:t>
      </w:r>
    </w:p>
    <w:p w:rsidR="00CD6B78" w:rsidRPr="00D76FEA" w:rsidRDefault="00CD6B78" w:rsidP="00CD6B78">
      <w:pPr>
        <w:shd w:val="clear" w:color="auto" w:fill="FFFFFF"/>
        <w:spacing w:line="315" w:lineRule="atLeast"/>
        <w:jc w:val="both"/>
        <w:rPr>
          <w:color w:val="000000"/>
          <w:shd w:val="clear" w:color="auto" w:fill="FFFFFF"/>
        </w:rPr>
      </w:pPr>
      <w:r w:rsidRPr="00D76FEA">
        <w:rPr>
          <w:color w:val="000000"/>
          <w:shd w:val="clear" w:color="auto" w:fill="FFFFFF"/>
        </w:rPr>
        <w:t xml:space="preserve">*  </w:t>
      </w:r>
      <w:r w:rsidRPr="00D76FEA">
        <w:rPr>
          <w:b/>
          <w:i/>
          <w:color w:val="000000"/>
          <w:shd w:val="clear" w:color="auto" w:fill="FFFFFF"/>
        </w:rPr>
        <w:t>50 метров</w:t>
      </w:r>
      <w:r w:rsidRPr="00D76FEA">
        <w:rPr>
          <w:color w:val="000000"/>
          <w:shd w:val="clear" w:color="auto" w:fill="FFFFFF"/>
        </w:rPr>
        <w:t xml:space="preserve"> до объектов (зданий, сооружений, построек, открытых складов, скирд)</w:t>
      </w:r>
    </w:p>
    <w:p w:rsidR="00CD6B78" w:rsidRPr="00D76FEA" w:rsidRDefault="00CD6B78" w:rsidP="00CD6B78">
      <w:pPr>
        <w:shd w:val="clear" w:color="auto" w:fill="FFFFFF"/>
        <w:spacing w:line="315" w:lineRule="atLeast"/>
        <w:jc w:val="both"/>
        <w:rPr>
          <w:color w:val="000000"/>
          <w:shd w:val="clear" w:color="auto" w:fill="FFFFFF"/>
        </w:rPr>
      </w:pPr>
      <w:r w:rsidRPr="00D76FEA">
        <w:rPr>
          <w:color w:val="000000"/>
          <w:shd w:val="clear" w:color="auto" w:fill="FFFFFF"/>
        </w:rPr>
        <w:t xml:space="preserve">* </w:t>
      </w:r>
      <w:r w:rsidRPr="00D76FEA">
        <w:rPr>
          <w:b/>
          <w:i/>
          <w:color w:val="000000"/>
          <w:shd w:val="clear" w:color="auto" w:fill="FFFFFF"/>
        </w:rPr>
        <w:t>100 метров</w:t>
      </w:r>
      <w:r w:rsidRPr="00D76FEA">
        <w:rPr>
          <w:color w:val="000000"/>
          <w:shd w:val="clear" w:color="auto" w:fill="FFFFFF"/>
        </w:rPr>
        <w:t xml:space="preserve"> до хвойных лесов, отдельно стоящих хвойных деревьев, хвойного мол</w:t>
      </w:r>
      <w:r w:rsidR="006B379D">
        <w:rPr>
          <w:color w:val="000000"/>
          <w:shd w:val="clear" w:color="auto" w:fill="FFFFFF"/>
        </w:rPr>
        <w:t>о</w:t>
      </w:r>
      <w:r w:rsidRPr="00D76FEA">
        <w:rPr>
          <w:color w:val="000000"/>
          <w:shd w:val="clear" w:color="auto" w:fill="FFFFFF"/>
        </w:rPr>
        <w:t>дняка;</w:t>
      </w:r>
    </w:p>
    <w:p w:rsidR="00CD6B78" w:rsidRPr="00D76FEA" w:rsidRDefault="00CD6B78" w:rsidP="00CD6B78">
      <w:pPr>
        <w:shd w:val="clear" w:color="auto" w:fill="FFFFFF"/>
        <w:spacing w:line="315" w:lineRule="atLeast"/>
        <w:jc w:val="both"/>
        <w:rPr>
          <w:bCs w:val="0"/>
          <w:color w:val="000000"/>
        </w:rPr>
      </w:pPr>
      <w:r w:rsidRPr="00D76FEA">
        <w:rPr>
          <w:color w:val="000000"/>
          <w:shd w:val="clear" w:color="auto" w:fill="FFFFFF"/>
        </w:rPr>
        <w:t xml:space="preserve">* </w:t>
      </w:r>
      <w:r w:rsidRPr="00D76FEA">
        <w:rPr>
          <w:b/>
          <w:i/>
          <w:color w:val="000000"/>
          <w:shd w:val="clear" w:color="auto" w:fill="FFFFFF"/>
        </w:rPr>
        <w:t>30 метров</w:t>
      </w:r>
      <w:r w:rsidRPr="00D76FEA">
        <w:rPr>
          <w:color w:val="000000"/>
          <w:shd w:val="clear" w:color="auto" w:fill="FFFFFF"/>
        </w:rPr>
        <w:t xml:space="preserve"> до лиственных лесов, отдельно растущих групп деревьев, молодняка</w:t>
      </w:r>
    </w:p>
    <w:p w:rsidR="00CD6B78" w:rsidRPr="00D76FEA" w:rsidRDefault="00CD6B78" w:rsidP="00CD6B78">
      <w:pPr>
        <w:rPr>
          <w:b/>
          <w:u w:val="single"/>
        </w:rPr>
      </w:pPr>
    </w:p>
    <w:p w:rsidR="00CD6B78" w:rsidRPr="00D76FEA" w:rsidRDefault="00CD6B78" w:rsidP="00CD6B78">
      <w:r w:rsidRPr="00D76FEA">
        <w:rPr>
          <w:b/>
          <w:u w:val="single"/>
        </w:rPr>
        <w:t>- Очистить территорию в радиусе 10 метров</w:t>
      </w:r>
      <w:r w:rsidRPr="00D76FEA">
        <w:t xml:space="preserve">  от сухостойных деревьев, сухой травы, валежника, порубочных остатков, других горючих материалов. </w:t>
      </w:r>
      <w:r w:rsidRPr="00D76FEA">
        <w:rPr>
          <w:b/>
          <w:u w:val="single"/>
        </w:rPr>
        <w:t xml:space="preserve">Отделить </w:t>
      </w:r>
      <w:bookmarkStart w:id="27" w:name="_GoBack"/>
      <w:bookmarkEnd w:id="27"/>
      <w:r w:rsidRPr="00D76FEA">
        <w:rPr>
          <w:b/>
          <w:u w:val="single"/>
        </w:rPr>
        <w:t>противопожарной минерализованной полосой</w:t>
      </w:r>
      <w:r w:rsidRPr="00D76FEA">
        <w:t xml:space="preserve"> шириной не менее 0,4 метра.</w:t>
      </w:r>
    </w:p>
    <w:p w:rsidR="00CD6B78" w:rsidRPr="00D76FEA" w:rsidRDefault="00CD6B78" w:rsidP="00CD6B78"/>
    <w:p w:rsidR="00CD6B78" w:rsidRPr="00D76FEA" w:rsidRDefault="00CD6B78" w:rsidP="00CD6B78"/>
    <w:p w:rsidR="00CD6B78" w:rsidRPr="00D76FEA" w:rsidRDefault="00CD6B78" w:rsidP="00CD6B78">
      <w:pPr>
        <w:pStyle w:val="a3"/>
        <w:numPr>
          <w:ilvl w:val="0"/>
          <w:numId w:val="2"/>
        </w:numPr>
        <w:shd w:val="clear" w:color="auto" w:fill="FFFFFF"/>
        <w:spacing w:line="315" w:lineRule="atLeast"/>
        <w:jc w:val="both"/>
        <w:rPr>
          <w:b/>
        </w:rPr>
      </w:pPr>
      <w:r w:rsidRPr="00D76FEA">
        <w:rPr>
          <w:b/>
          <w:bCs w:val="0"/>
          <w:color w:val="000000"/>
        </w:rPr>
        <w:t xml:space="preserve">При использовании открытого огня в </w:t>
      </w:r>
      <w:r w:rsidRPr="00D76FEA">
        <w:rPr>
          <w:b/>
          <w:color w:val="000000"/>
          <w:shd w:val="clear" w:color="auto" w:fill="FFFFFF"/>
        </w:rPr>
        <w:t xml:space="preserve">емкости из негорючих материалов </w:t>
      </w:r>
    </w:p>
    <w:p w:rsidR="00CD6B78" w:rsidRPr="00D76FEA" w:rsidRDefault="00CD6B78" w:rsidP="00CD6B78">
      <w:pPr>
        <w:pStyle w:val="a3"/>
        <w:shd w:val="clear" w:color="auto" w:fill="FFFFFF"/>
        <w:spacing w:line="315" w:lineRule="atLeast"/>
        <w:ind w:left="0"/>
        <w:jc w:val="both"/>
        <w:rPr>
          <w:b/>
          <w:color w:val="000000"/>
          <w:shd w:val="clear" w:color="auto" w:fill="FFFFFF"/>
        </w:rPr>
      </w:pPr>
      <w:r w:rsidRPr="00D76FEA">
        <w:rPr>
          <w:color w:val="000000"/>
          <w:shd w:val="clear" w:color="auto" w:fill="FFFFFF"/>
        </w:rPr>
        <w:t xml:space="preserve">- </w:t>
      </w:r>
      <w:r w:rsidRPr="00D76FEA">
        <w:rPr>
          <w:b/>
          <w:color w:val="000000"/>
          <w:u w:val="single"/>
          <w:shd w:val="clear" w:color="auto" w:fill="FFFFFF"/>
        </w:rPr>
        <w:t>Место использования</w:t>
      </w:r>
      <w:r w:rsidRPr="00D76FEA">
        <w:rPr>
          <w:color w:val="000000"/>
          <w:shd w:val="clear" w:color="auto" w:fill="FFFFFF"/>
        </w:rPr>
        <w:t xml:space="preserve"> открытого огня - площадка с прочно установленной на ней металлической емкостью  (бочка, бак, мангал) или выполненной из иных негорючих материалов, исключающих возможность распространения пламени и выпадения сгораемых материалов за пределы очага горения, </w:t>
      </w:r>
      <w:r w:rsidRPr="00D76FEA">
        <w:rPr>
          <w:b/>
          <w:color w:val="000000"/>
          <w:shd w:val="clear" w:color="auto" w:fill="FFFFFF"/>
        </w:rPr>
        <w:t xml:space="preserve">объемом не более 1 куб. метра. </w:t>
      </w:r>
    </w:p>
    <w:p w:rsidR="00CD6B78" w:rsidRPr="00D76FEA" w:rsidRDefault="00CD6B78" w:rsidP="00CD6B78">
      <w:pPr>
        <w:pStyle w:val="a3"/>
        <w:shd w:val="clear" w:color="auto" w:fill="FFFFFF"/>
        <w:spacing w:line="315" w:lineRule="atLeast"/>
        <w:ind w:left="0"/>
        <w:jc w:val="both"/>
        <w:rPr>
          <w:b/>
          <w:color w:val="000000"/>
          <w:shd w:val="clear" w:color="auto" w:fill="FFFFFF"/>
        </w:rPr>
      </w:pPr>
      <w:r w:rsidRPr="00D76FEA">
        <w:rPr>
          <w:color w:val="000000"/>
          <w:shd w:val="clear" w:color="auto" w:fill="FFFFFF"/>
        </w:rPr>
        <w:t>Емкость</w:t>
      </w:r>
      <w:r w:rsidRPr="00D76FEA">
        <w:rPr>
          <w:b/>
          <w:color w:val="000000"/>
          <w:shd w:val="clear" w:color="auto" w:fill="FFFFFF"/>
        </w:rPr>
        <w:t xml:space="preserve"> </w:t>
      </w:r>
      <w:r w:rsidRPr="00D76FEA">
        <w:rPr>
          <w:color w:val="000000"/>
          <w:shd w:val="clear" w:color="auto" w:fill="FFFFFF"/>
        </w:rPr>
        <w:t xml:space="preserve">должна использоваться </w:t>
      </w:r>
      <w:r w:rsidRPr="00D76FEA">
        <w:rPr>
          <w:b/>
          <w:i/>
          <w:color w:val="000000"/>
          <w:shd w:val="clear" w:color="auto" w:fill="FFFFFF"/>
        </w:rPr>
        <w:t>с металлическим листом</w:t>
      </w:r>
      <w:r w:rsidRPr="00D76FEA">
        <w:rPr>
          <w:color w:val="000000"/>
          <w:shd w:val="clear" w:color="auto" w:fill="FFFFFF"/>
        </w:rPr>
        <w:t xml:space="preserve">, размер которого должен позволять </w:t>
      </w:r>
      <w:r w:rsidRPr="00D76FEA">
        <w:rPr>
          <w:b/>
          <w:color w:val="000000"/>
          <w:shd w:val="clear" w:color="auto" w:fill="FFFFFF"/>
        </w:rPr>
        <w:t>полностью закрыть указанную емкость сверху</w:t>
      </w:r>
      <w:r w:rsidRPr="00D76FEA">
        <w:rPr>
          <w:color w:val="000000"/>
          <w:shd w:val="clear" w:color="auto" w:fill="FFFFFF"/>
        </w:rPr>
        <w:t>.</w:t>
      </w:r>
    </w:p>
    <w:p w:rsidR="00CD6B78" w:rsidRPr="00D76FEA" w:rsidRDefault="00CD6B78" w:rsidP="00CD6B78">
      <w:pPr>
        <w:shd w:val="clear" w:color="auto" w:fill="FFFFFF"/>
        <w:spacing w:line="315" w:lineRule="atLeast"/>
        <w:jc w:val="both"/>
        <w:rPr>
          <w:b/>
          <w:color w:val="000000"/>
          <w:u w:val="single"/>
          <w:shd w:val="clear" w:color="auto" w:fill="FFFFFF"/>
        </w:rPr>
      </w:pPr>
    </w:p>
    <w:p w:rsidR="00CD6B78" w:rsidRPr="00D76FEA" w:rsidRDefault="00CD6B78" w:rsidP="00CD6B78">
      <w:pPr>
        <w:shd w:val="clear" w:color="auto" w:fill="FFFFFF"/>
        <w:spacing w:line="315" w:lineRule="atLeast"/>
        <w:jc w:val="both"/>
        <w:rPr>
          <w:color w:val="000000"/>
          <w:u w:val="single"/>
          <w:shd w:val="clear" w:color="auto" w:fill="FFFFFF"/>
        </w:rPr>
      </w:pPr>
      <w:r w:rsidRPr="00D76FEA">
        <w:rPr>
          <w:b/>
          <w:color w:val="000000"/>
          <w:u w:val="single"/>
          <w:shd w:val="clear" w:color="auto" w:fill="FFFFFF"/>
        </w:rPr>
        <w:t>- Расстояние</w:t>
      </w:r>
      <w:r w:rsidRPr="00D76FEA">
        <w:rPr>
          <w:color w:val="000000"/>
          <w:u w:val="single"/>
          <w:shd w:val="clear" w:color="auto" w:fill="FFFFFF"/>
        </w:rPr>
        <w:t>:</w:t>
      </w:r>
    </w:p>
    <w:p w:rsidR="00CD6B78" w:rsidRPr="00D76FEA" w:rsidRDefault="00CD6B78" w:rsidP="00CD6B78">
      <w:pPr>
        <w:shd w:val="clear" w:color="auto" w:fill="FFFFFF"/>
        <w:spacing w:line="315" w:lineRule="atLeast"/>
        <w:jc w:val="both"/>
        <w:rPr>
          <w:color w:val="000000"/>
          <w:shd w:val="clear" w:color="auto" w:fill="FFFFFF"/>
        </w:rPr>
      </w:pPr>
      <w:r w:rsidRPr="00D76FEA">
        <w:rPr>
          <w:color w:val="000000"/>
          <w:shd w:val="clear" w:color="auto" w:fill="FFFFFF"/>
        </w:rPr>
        <w:t xml:space="preserve">*  </w:t>
      </w:r>
      <w:r w:rsidRPr="00D76FEA">
        <w:rPr>
          <w:b/>
          <w:i/>
          <w:color w:val="000000"/>
          <w:shd w:val="clear" w:color="auto" w:fill="FFFFFF"/>
        </w:rPr>
        <w:t>25 метров</w:t>
      </w:r>
      <w:r w:rsidRPr="00D76FEA">
        <w:rPr>
          <w:color w:val="000000"/>
          <w:shd w:val="clear" w:color="auto" w:fill="FFFFFF"/>
        </w:rPr>
        <w:t xml:space="preserve"> до объектов (зданий, сооружений, построек, открытых складов, скирд)</w:t>
      </w:r>
    </w:p>
    <w:p w:rsidR="00CD6B78" w:rsidRPr="00D76FEA" w:rsidRDefault="00CD6B78" w:rsidP="00CD6B78">
      <w:pPr>
        <w:shd w:val="clear" w:color="auto" w:fill="FFFFFF"/>
        <w:spacing w:line="315" w:lineRule="atLeast"/>
        <w:jc w:val="both"/>
        <w:rPr>
          <w:color w:val="000000"/>
          <w:shd w:val="clear" w:color="auto" w:fill="FFFFFF"/>
        </w:rPr>
      </w:pPr>
      <w:r w:rsidRPr="00D76FEA">
        <w:rPr>
          <w:color w:val="000000"/>
          <w:shd w:val="clear" w:color="auto" w:fill="FFFFFF"/>
        </w:rPr>
        <w:t xml:space="preserve">* </w:t>
      </w:r>
      <w:r w:rsidRPr="00D76FEA">
        <w:rPr>
          <w:b/>
          <w:i/>
          <w:color w:val="000000"/>
          <w:shd w:val="clear" w:color="auto" w:fill="FFFFFF"/>
        </w:rPr>
        <w:t>50 метров</w:t>
      </w:r>
      <w:r w:rsidRPr="00D76FEA">
        <w:rPr>
          <w:color w:val="000000"/>
          <w:shd w:val="clear" w:color="auto" w:fill="FFFFFF"/>
        </w:rPr>
        <w:t xml:space="preserve"> до хвойных лесов, отдельно стоящих хвойных деревьев, </w:t>
      </w:r>
      <w:proofErr w:type="gramStart"/>
      <w:r w:rsidRPr="00D76FEA">
        <w:rPr>
          <w:color w:val="000000"/>
          <w:shd w:val="clear" w:color="auto" w:fill="FFFFFF"/>
        </w:rPr>
        <w:t>хвойного</w:t>
      </w:r>
      <w:proofErr w:type="gramEnd"/>
      <w:r w:rsidRPr="00D76FEA">
        <w:rPr>
          <w:color w:val="000000"/>
          <w:shd w:val="clear" w:color="auto" w:fill="FFFFFF"/>
        </w:rPr>
        <w:t xml:space="preserve"> </w:t>
      </w:r>
      <w:proofErr w:type="spellStart"/>
      <w:r w:rsidRPr="00D76FEA">
        <w:rPr>
          <w:color w:val="000000"/>
          <w:shd w:val="clear" w:color="auto" w:fill="FFFFFF"/>
        </w:rPr>
        <w:t>молдняка</w:t>
      </w:r>
      <w:proofErr w:type="spellEnd"/>
      <w:r w:rsidRPr="00D76FEA">
        <w:rPr>
          <w:color w:val="000000"/>
          <w:shd w:val="clear" w:color="auto" w:fill="FFFFFF"/>
        </w:rPr>
        <w:t>;</w:t>
      </w:r>
    </w:p>
    <w:p w:rsidR="00CD6B78" w:rsidRPr="00D76FEA" w:rsidRDefault="00CD6B78" w:rsidP="00CD6B78">
      <w:pPr>
        <w:shd w:val="clear" w:color="auto" w:fill="FFFFFF"/>
        <w:spacing w:line="315" w:lineRule="atLeast"/>
        <w:jc w:val="both"/>
        <w:rPr>
          <w:bCs w:val="0"/>
          <w:color w:val="000000"/>
        </w:rPr>
      </w:pPr>
      <w:r w:rsidRPr="00D76FEA">
        <w:rPr>
          <w:color w:val="000000"/>
          <w:shd w:val="clear" w:color="auto" w:fill="FFFFFF"/>
        </w:rPr>
        <w:t xml:space="preserve">* </w:t>
      </w:r>
      <w:r w:rsidRPr="00D76FEA">
        <w:rPr>
          <w:b/>
          <w:i/>
          <w:color w:val="000000"/>
          <w:shd w:val="clear" w:color="auto" w:fill="FFFFFF"/>
        </w:rPr>
        <w:t>15 метров</w:t>
      </w:r>
      <w:r w:rsidRPr="00D76FEA">
        <w:rPr>
          <w:color w:val="000000"/>
          <w:shd w:val="clear" w:color="auto" w:fill="FFFFFF"/>
        </w:rPr>
        <w:t xml:space="preserve"> до лиственных лесов, отдельно растущих групп деревьев, молодняка</w:t>
      </w:r>
    </w:p>
    <w:p w:rsidR="00CD6B78" w:rsidRPr="00D76FEA" w:rsidRDefault="00CD6B78" w:rsidP="00CD6B78">
      <w:pPr>
        <w:rPr>
          <w:b/>
          <w:u w:val="single"/>
        </w:rPr>
      </w:pPr>
    </w:p>
    <w:p w:rsidR="00CD6B78" w:rsidRPr="00D76FEA" w:rsidRDefault="00CD6B78" w:rsidP="00CD6B78">
      <w:r w:rsidRPr="00D76FEA">
        <w:rPr>
          <w:b/>
          <w:u w:val="single"/>
        </w:rPr>
        <w:t>- Очистить территорию в радиусе 10 метров</w:t>
      </w:r>
      <w:r w:rsidRPr="00D76FEA">
        <w:t xml:space="preserve">  от сухостойных деревьев, сухой травы, валежника, порубочных остатков, других горючих материалов. Минерализованная полоса не требуется.</w:t>
      </w:r>
    </w:p>
    <w:p w:rsidR="00CD6B78" w:rsidRPr="00D76FEA" w:rsidRDefault="00CD6B78" w:rsidP="00CD6B78">
      <w:pPr>
        <w:shd w:val="clear" w:color="auto" w:fill="FFFFFF"/>
        <w:spacing w:line="315" w:lineRule="atLeast"/>
        <w:jc w:val="both"/>
        <w:rPr>
          <w:b/>
        </w:rPr>
      </w:pPr>
    </w:p>
    <w:p w:rsidR="00CD6B78" w:rsidRPr="00D76FEA" w:rsidRDefault="00CD6B78" w:rsidP="00CD6B78">
      <w:pPr>
        <w:pStyle w:val="a3"/>
        <w:numPr>
          <w:ilvl w:val="0"/>
          <w:numId w:val="2"/>
        </w:numPr>
        <w:shd w:val="clear" w:color="auto" w:fill="FFFFFF"/>
        <w:spacing w:line="315" w:lineRule="atLeast"/>
        <w:ind w:left="0" w:firstLine="540"/>
        <w:jc w:val="both"/>
        <w:rPr>
          <w:b/>
        </w:rPr>
      </w:pPr>
      <w:proofErr w:type="gramStart"/>
      <w:r w:rsidRPr="00D76FEA">
        <w:rPr>
          <w:color w:val="000000"/>
          <w:shd w:val="clear" w:color="auto" w:fill="FFFFFF"/>
        </w:rPr>
        <w:t xml:space="preserve">При использовании открытого огня и разведении костров </w:t>
      </w:r>
      <w:r w:rsidRPr="00D76FEA">
        <w:rPr>
          <w:b/>
          <w:color w:val="000000"/>
          <w:shd w:val="clear" w:color="auto" w:fill="FFFFFF"/>
        </w:rPr>
        <w:t>для приготовления пищи в специальных несгораемых емкостях</w:t>
      </w:r>
      <w:r w:rsidRPr="00D76FEA">
        <w:rPr>
          <w:color w:val="000000"/>
          <w:shd w:val="clear" w:color="auto" w:fill="FFFFFF"/>
        </w:rPr>
        <w:t xml:space="preserve"> (например, мангалах, жаровнях) на земельных участках населенных пунктов, а также на садовых земельных участках, противопожарное расстояние от очага горения до зданий, сооружений и иных построек </w:t>
      </w:r>
      <w:r w:rsidRPr="00D76FEA">
        <w:rPr>
          <w:b/>
          <w:color w:val="000000"/>
          <w:shd w:val="clear" w:color="auto" w:fill="FFFFFF"/>
        </w:rPr>
        <w:t>допускается уменьшать до 5 метров, а зону очистки вокруг емкости от горючих материалов - до 2 метров</w:t>
      </w:r>
      <w:r w:rsidRPr="00D76FEA">
        <w:rPr>
          <w:color w:val="000000"/>
          <w:shd w:val="clear" w:color="auto" w:fill="FFFFFF"/>
        </w:rPr>
        <w:t>.</w:t>
      </w:r>
      <w:proofErr w:type="gramEnd"/>
    </w:p>
    <w:p w:rsidR="00CD6B78" w:rsidRPr="00D76FEA" w:rsidRDefault="00CD6B78" w:rsidP="00CD6B78">
      <w:pPr>
        <w:pStyle w:val="a3"/>
        <w:shd w:val="clear" w:color="auto" w:fill="FFFFFF"/>
        <w:spacing w:line="315" w:lineRule="atLeast"/>
        <w:ind w:left="0" w:firstLine="540"/>
        <w:jc w:val="both"/>
        <w:rPr>
          <w:color w:val="000000"/>
          <w:shd w:val="clear" w:color="auto" w:fill="FFFFFF"/>
        </w:rPr>
      </w:pPr>
    </w:p>
    <w:p w:rsidR="00CD6B78" w:rsidRPr="00D76FEA" w:rsidRDefault="00CD6B78" w:rsidP="00CD6B78">
      <w:pPr>
        <w:pStyle w:val="a3"/>
        <w:shd w:val="clear" w:color="auto" w:fill="FFFFFF"/>
        <w:spacing w:line="315" w:lineRule="atLeast"/>
        <w:ind w:left="0" w:firstLine="540"/>
        <w:jc w:val="both"/>
        <w:rPr>
          <w:color w:val="000000"/>
          <w:shd w:val="clear" w:color="auto" w:fill="FFFFFF"/>
        </w:rPr>
      </w:pPr>
      <w:r w:rsidRPr="00D76FEA">
        <w:rPr>
          <w:color w:val="000000"/>
          <w:shd w:val="clear" w:color="auto" w:fill="FFFFFF"/>
        </w:rPr>
        <w:t xml:space="preserve">В течение всего периода использования открытого огня до прекращения процесса тления должен осуществляться </w:t>
      </w:r>
      <w:proofErr w:type="gramStart"/>
      <w:r w:rsidRPr="00D76FEA">
        <w:rPr>
          <w:color w:val="000000"/>
          <w:shd w:val="clear" w:color="auto" w:fill="FFFFFF"/>
        </w:rPr>
        <w:t>контроль за</w:t>
      </w:r>
      <w:proofErr w:type="gramEnd"/>
      <w:r w:rsidRPr="00D76FEA">
        <w:rPr>
          <w:color w:val="000000"/>
          <w:shd w:val="clear" w:color="auto" w:fill="FFFFFF"/>
        </w:rPr>
        <w:t xml:space="preserve"> нераспространением горения (тления) за пределы очаговой зоны. </w:t>
      </w:r>
    </w:p>
    <w:p w:rsidR="00CD6B78" w:rsidRPr="00D76FEA" w:rsidRDefault="00CD6B78" w:rsidP="00CD6B78">
      <w:pPr>
        <w:pStyle w:val="a3"/>
        <w:shd w:val="clear" w:color="auto" w:fill="FFFFFF"/>
        <w:spacing w:line="315" w:lineRule="atLeast"/>
        <w:ind w:left="0" w:firstLine="540"/>
        <w:jc w:val="both"/>
        <w:rPr>
          <w:color w:val="000000"/>
          <w:shd w:val="clear" w:color="auto" w:fill="FFFFFF"/>
        </w:rPr>
      </w:pPr>
    </w:p>
    <w:p w:rsidR="00CD6B78" w:rsidRDefault="00CD6B78" w:rsidP="00CD6B78">
      <w:pPr>
        <w:pStyle w:val="a3"/>
        <w:shd w:val="clear" w:color="auto" w:fill="FFFFFF"/>
        <w:spacing w:line="315" w:lineRule="atLeast"/>
        <w:ind w:left="0" w:firstLine="540"/>
        <w:jc w:val="both"/>
        <w:rPr>
          <w:color w:val="000000"/>
          <w:shd w:val="clear" w:color="auto" w:fill="FFFFFF"/>
        </w:rPr>
      </w:pPr>
      <w:r w:rsidRPr="00D76FEA">
        <w:rPr>
          <w:color w:val="000000"/>
          <w:shd w:val="clear" w:color="auto" w:fill="FFFFFF"/>
        </w:rPr>
        <w:t>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9D34F4" w:rsidRDefault="009D34F4" w:rsidP="00CD6B78">
      <w:pPr>
        <w:pStyle w:val="a3"/>
        <w:shd w:val="clear" w:color="auto" w:fill="FFFFFF"/>
        <w:spacing w:line="315" w:lineRule="atLeast"/>
        <w:ind w:left="0" w:firstLine="540"/>
        <w:jc w:val="both"/>
        <w:rPr>
          <w:color w:val="000000"/>
          <w:shd w:val="clear" w:color="auto" w:fill="FFFFFF"/>
        </w:rPr>
      </w:pPr>
    </w:p>
    <w:p w:rsidR="009D34F4" w:rsidRPr="009D34F4" w:rsidRDefault="009D34F4" w:rsidP="009D34F4">
      <w:pPr>
        <w:shd w:val="clear" w:color="auto" w:fill="FFFFFF"/>
        <w:spacing w:line="315" w:lineRule="atLeast"/>
        <w:ind w:firstLine="540"/>
        <w:jc w:val="both"/>
        <w:rPr>
          <w:color w:val="000000"/>
          <w:shd w:val="clear" w:color="auto" w:fill="FFFFFF"/>
        </w:rPr>
      </w:pPr>
      <w:r w:rsidRPr="009D34F4">
        <w:rPr>
          <w:color w:val="000000"/>
          <w:shd w:val="clear" w:color="auto" w:fill="FFFFFF"/>
        </w:rPr>
        <w:lastRenderedPageBreak/>
        <w:t>В процессе использования открытого огня запрещается:</w:t>
      </w:r>
    </w:p>
    <w:p w:rsidR="009D34F4" w:rsidRPr="009D34F4" w:rsidRDefault="009D34F4" w:rsidP="009D34F4">
      <w:pPr>
        <w:shd w:val="clear" w:color="auto" w:fill="FFFFFF"/>
        <w:spacing w:line="315" w:lineRule="atLeast"/>
        <w:ind w:firstLine="540"/>
        <w:jc w:val="both"/>
        <w:rPr>
          <w:color w:val="000000"/>
          <w:shd w:val="clear" w:color="auto" w:fill="FFFFFF"/>
        </w:rPr>
      </w:pPr>
      <w:bookmarkStart w:id="28" w:name="dst101346"/>
      <w:bookmarkEnd w:id="28"/>
      <w:r w:rsidRPr="009D34F4">
        <w:rPr>
          <w:color w:val="000000"/>
          <w:shd w:val="clear" w:color="auto" w:fill="FFFFFF"/>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D34F4" w:rsidRPr="009D34F4" w:rsidRDefault="009D34F4" w:rsidP="009D34F4">
      <w:pPr>
        <w:shd w:val="clear" w:color="auto" w:fill="FFFFFF"/>
        <w:spacing w:line="315" w:lineRule="atLeast"/>
        <w:ind w:firstLine="540"/>
        <w:jc w:val="both"/>
        <w:rPr>
          <w:color w:val="000000"/>
          <w:shd w:val="clear" w:color="auto" w:fill="FFFFFF"/>
        </w:rPr>
      </w:pPr>
      <w:bookmarkStart w:id="29" w:name="dst101347"/>
      <w:bookmarkEnd w:id="29"/>
      <w:r w:rsidRPr="009D34F4">
        <w:rPr>
          <w:color w:val="000000"/>
          <w:shd w:val="clear" w:color="auto" w:fill="FFFFFF"/>
        </w:rPr>
        <w:t>- оставлять место очага горения без присмотра до полного прекращения горения (тления);</w:t>
      </w:r>
    </w:p>
    <w:p w:rsidR="009D34F4" w:rsidRPr="009D34F4" w:rsidRDefault="009D34F4" w:rsidP="009D34F4">
      <w:pPr>
        <w:shd w:val="clear" w:color="auto" w:fill="FFFFFF"/>
        <w:spacing w:line="315" w:lineRule="atLeast"/>
        <w:ind w:firstLine="540"/>
        <w:jc w:val="both"/>
        <w:rPr>
          <w:color w:val="000000"/>
          <w:shd w:val="clear" w:color="auto" w:fill="FFFFFF"/>
        </w:rPr>
      </w:pPr>
      <w:bookmarkStart w:id="30" w:name="dst101348"/>
      <w:bookmarkEnd w:id="30"/>
      <w:r w:rsidRPr="009D34F4">
        <w:rPr>
          <w:color w:val="000000"/>
          <w:shd w:val="clear" w:color="auto" w:fill="FFFFFF"/>
        </w:rPr>
        <w:t xml:space="preserve"> - располагать легковоспламеняющиеся и горючие жидкости, а также горючие материалы вблизи очага горения.</w:t>
      </w:r>
    </w:p>
    <w:p w:rsidR="009D34F4" w:rsidRPr="009D34F4" w:rsidRDefault="009D34F4" w:rsidP="009D34F4">
      <w:pPr>
        <w:shd w:val="clear" w:color="auto" w:fill="FFFFFF"/>
        <w:spacing w:line="315" w:lineRule="atLeast"/>
        <w:ind w:firstLine="540"/>
        <w:jc w:val="both"/>
        <w:rPr>
          <w:color w:val="000000"/>
          <w:shd w:val="clear" w:color="auto" w:fill="FFFFFF"/>
        </w:rPr>
      </w:pPr>
      <w:bookmarkStart w:id="31" w:name="dst101349"/>
      <w:bookmarkEnd w:id="31"/>
    </w:p>
    <w:p w:rsidR="009D34F4" w:rsidRDefault="009D34F4" w:rsidP="009D34F4">
      <w:pPr>
        <w:shd w:val="clear" w:color="auto" w:fill="FFFFFF"/>
        <w:spacing w:line="315" w:lineRule="atLeast"/>
        <w:ind w:firstLine="540"/>
        <w:jc w:val="both"/>
        <w:rPr>
          <w:color w:val="000000"/>
          <w:shd w:val="clear" w:color="auto" w:fill="FFFFFF"/>
        </w:rPr>
      </w:pPr>
      <w:r w:rsidRPr="009D34F4">
        <w:rPr>
          <w:color w:val="000000"/>
          <w:shd w:val="clear" w:color="auto" w:fill="FFFFFF"/>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6B379D" w:rsidRDefault="006B379D" w:rsidP="009D34F4">
      <w:pPr>
        <w:shd w:val="clear" w:color="auto" w:fill="FFFFFF"/>
        <w:spacing w:line="315" w:lineRule="atLeast"/>
        <w:ind w:firstLine="540"/>
        <w:jc w:val="both"/>
        <w:rPr>
          <w:color w:val="000000"/>
          <w:shd w:val="clear" w:color="auto" w:fill="FFFFFF"/>
        </w:rPr>
      </w:pPr>
    </w:p>
    <w:p w:rsidR="006B379D" w:rsidRDefault="006B379D" w:rsidP="006B379D">
      <w:pPr>
        <w:shd w:val="clear" w:color="auto" w:fill="FFFFFF"/>
        <w:spacing w:line="315" w:lineRule="atLeast"/>
        <w:ind w:firstLine="540"/>
        <w:jc w:val="right"/>
        <w:rPr>
          <w:color w:val="000000"/>
          <w:shd w:val="clear" w:color="auto" w:fill="FFFFFF"/>
        </w:rPr>
      </w:pPr>
      <w:r>
        <w:rPr>
          <w:color w:val="000000"/>
          <w:shd w:val="clear" w:color="auto" w:fill="FFFFFF"/>
        </w:rPr>
        <w:t xml:space="preserve">ОНД и </w:t>
      </w:r>
      <w:proofErr w:type="gramStart"/>
      <w:r>
        <w:rPr>
          <w:color w:val="000000"/>
          <w:shd w:val="clear" w:color="auto" w:fill="FFFFFF"/>
        </w:rPr>
        <w:t>ПР</w:t>
      </w:r>
      <w:proofErr w:type="gramEnd"/>
      <w:r>
        <w:rPr>
          <w:color w:val="000000"/>
          <w:shd w:val="clear" w:color="auto" w:fill="FFFFFF"/>
        </w:rPr>
        <w:t xml:space="preserve"> г. Н. Тагил и ГГО </w:t>
      </w:r>
    </w:p>
    <w:p w:rsidR="009D34F4" w:rsidRPr="009D34F4" w:rsidRDefault="009D34F4" w:rsidP="009D34F4">
      <w:pPr>
        <w:shd w:val="clear" w:color="auto" w:fill="FFFFFF"/>
        <w:spacing w:line="315" w:lineRule="atLeast"/>
        <w:ind w:firstLine="540"/>
        <w:jc w:val="both"/>
        <w:rPr>
          <w:color w:val="000000"/>
          <w:shd w:val="clear" w:color="auto" w:fill="FFFFFF"/>
        </w:rPr>
      </w:pPr>
    </w:p>
    <w:p w:rsidR="009D34F4" w:rsidRPr="009D34F4" w:rsidRDefault="009D34F4" w:rsidP="009D34F4">
      <w:pPr>
        <w:shd w:val="clear" w:color="auto" w:fill="FFFFFF"/>
        <w:spacing w:line="315" w:lineRule="atLeast"/>
        <w:jc w:val="both"/>
        <w:rPr>
          <w:color w:val="000000"/>
          <w:shd w:val="clear" w:color="auto" w:fill="FFFFFF"/>
        </w:rPr>
      </w:pPr>
      <w:r w:rsidRPr="009D34F4">
        <w:rPr>
          <w:color w:val="000000"/>
          <w:shd w:val="clear" w:color="auto" w:fill="FFFFFF"/>
        </w:rPr>
        <w:t> </w:t>
      </w:r>
    </w:p>
    <w:p w:rsidR="009D34F4" w:rsidRPr="00D76FEA" w:rsidRDefault="009D34F4" w:rsidP="00CD6B78">
      <w:pPr>
        <w:pStyle w:val="a3"/>
        <w:shd w:val="clear" w:color="auto" w:fill="FFFFFF"/>
        <w:spacing w:line="315" w:lineRule="atLeast"/>
        <w:ind w:left="0" w:firstLine="540"/>
        <w:jc w:val="both"/>
        <w:rPr>
          <w:color w:val="000000"/>
          <w:shd w:val="clear" w:color="auto" w:fill="FFFFFF"/>
        </w:rPr>
      </w:pPr>
    </w:p>
    <w:p w:rsidR="00CD6B78" w:rsidRPr="0075394A" w:rsidRDefault="00CD6B78" w:rsidP="0075394A">
      <w:pPr>
        <w:shd w:val="clear" w:color="auto" w:fill="FFFFFF"/>
        <w:spacing w:line="315" w:lineRule="atLeast"/>
        <w:ind w:firstLine="540"/>
        <w:jc w:val="both"/>
        <w:rPr>
          <w:bCs w:val="0"/>
          <w:color w:val="000000"/>
        </w:rPr>
      </w:pPr>
    </w:p>
    <w:sectPr w:rsidR="00CD6B78" w:rsidRPr="0075394A" w:rsidSect="00D72D9C">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D7F"/>
    <w:multiLevelType w:val="hybridMultilevel"/>
    <w:tmpl w:val="0DBC3746"/>
    <w:lvl w:ilvl="0" w:tplc="9FA61D2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8916238"/>
    <w:multiLevelType w:val="hybridMultilevel"/>
    <w:tmpl w:val="C70486F4"/>
    <w:lvl w:ilvl="0" w:tplc="1D5EEC3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2D1640A"/>
    <w:multiLevelType w:val="hybridMultilevel"/>
    <w:tmpl w:val="0DBC3746"/>
    <w:lvl w:ilvl="0" w:tplc="9FA61D2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77"/>
    <w:rsid w:val="00001224"/>
    <w:rsid w:val="00002363"/>
    <w:rsid w:val="0000306C"/>
    <w:rsid w:val="000034AE"/>
    <w:rsid w:val="00010395"/>
    <w:rsid w:val="00014B9C"/>
    <w:rsid w:val="00014FC2"/>
    <w:rsid w:val="00014FDC"/>
    <w:rsid w:val="00024A8B"/>
    <w:rsid w:val="00030780"/>
    <w:rsid w:val="000367AF"/>
    <w:rsid w:val="0005029A"/>
    <w:rsid w:val="000509F3"/>
    <w:rsid w:val="00054FA9"/>
    <w:rsid w:val="0005639F"/>
    <w:rsid w:val="000608BE"/>
    <w:rsid w:val="00060DCC"/>
    <w:rsid w:val="00060FD3"/>
    <w:rsid w:val="000631C1"/>
    <w:rsid w:val="000638E2"/>
    <w:rsid w:val="000660E4"/>
    <w:rsid w:val="0006664B"/>
    <w:rsid w:val="00067A83"/>
    <w:rsid w:val="00070208"/>
    <w:rsid w:val="00072D4E"/>
    <w:rsid w:val="00072DE2"/>
    <w:rsid w:val="0007417A"/>
    <w:rsid w:val="000756A3"/>
    <w:rsid w:val="00075DA3"/>
    <w:rsid w:val="00077F49"/>
    <w:rsid w:val="000812C5"/>
    <w:rsid w:val="000842D4"/>
    <w:rsid w:val="000846C7"/>
    <w:rsid w:val="000932B2"/>
    <w:rsid w:val="00093DA9"/>
    <w:rsid w:val="000A2D56"/>
    <w:rsid w:val="000A511E"/>
    <w:rsid w:val="000A66CA"/>
    <w:rsid w:val="000B09F9"/>
    <w:rsid w:val="000B18F4"/>
    <w:rsid w:val="000B1F64"/>
    <w:rsid w:val="000B25F0"/>
    <w:rsid w:val="000B64AB"/>
    <w:rsid w:val="000B705C"/>
    <w:rsid w:val="000C1066"/>
    <w:rsid w:val="000C1A0A"/>
    <w:rsid w:val="000C27FF"/>
    <w:rsid w:val="000C3247"/>
    <w:rsid w:val="000C32FE"/>
    <w:rsid w:val="000C7E13"/>
    <w:rsid w:val="000D02D6"/>
    <w:rsid w:val="000D07DA"/>
    <w:rsid w:val="000D34ED"/>
    <w:rsid w:val="000D3E64"/>
    <w:rsid w:val="000D4BE3"/>
    <w:rsid w:val="000E02DF"/>
    <w:rsid w:val="000E14B5"/>
    <w:rsid w:val="000E29CE"/>
    <w:rsid w:val="000F2322"/>
    <w:rsid w:val="000F294B"/>
    <w:rsid w:val="000F32AE"/>
    <w:rsid w:val="001020DE"/>
    <w:rsid w:val="00103800"/>
    <w:rsid w:val="00103A58"/>
    <w:rsid w:val="001064EB"/>
    <w:rsid w:val="00110D05"/>
    <w:rsid w:val="00112468"/>
    <w:rsid w:val="00113810"/>
    <w:rsid w:val="00113D8E"/>
    <w:rsid w:val="00114C6F"/>
    <w:rsid w:val="0012063F"/>
    <w:rsid w:val="00121EB3"/>
    <w:rsid w:val="00122735"/>
    <w:rsid w:val="00124891"/>
    <w:rsid w:val="00126635"/>
    <w:rsid w:val="00132257"/>
    <w:rsid w:val="001328C2"/>
    <w:rsid w:val="001332E5"/>
    <w:rsid w:val="00133CF4"/>
    <w:rsid w:val="00133F4D"/>
    <w:rsid w:val="00143BCA"/>
    <w:rsid w:val="00151A65"/>
    <w:rsid w:val="0015502A"/>
    <w:rsid w:val="00160755"/>
    <w:rsid w:val="00160B76"/>
    <w:rsid w:val="00160D26"/>
    <w:rsid w:val="00167D57"/>
    <w:rsid w:val="001700EC"/>
    <w:rsid w:val="00171DD6"/>
    <w:rsid w:val="001724B4"/>
    <w:rsid w:val="001730E9"/>
    <w:rsid w:val="00175642"/>
    <w:rsid w:val="00176122"/>
    <w:rsid w:val="001778E3"/>
    <w:rsid w:val="00177AF4"/>
    <w:rsid w:val="00180241"/>
    <w:rsid w:val="00181B8F"/>
    <w:rsid w:val="001851C1"/>
    <w:rsid w:val="00186325"/>
    <w:rsid w:val="0019010A"/>
    <w:rsid w:val="00190D21"/>
    <w:rsid w:val="00191969"/>
    <w:rsid w:val="001921CF"/>
    <w:rsid w:val="00193F05"/>
    <w:rsid w:val="0019795F"/>
    <w:rsid w:val="001A32CA"/>
    <w:rsid w:val="001A45F7"/>
    <w:rsid w:val="001A5BB8"/>
    <w:rsid w:val="001A5D0A"/>
    <w:rsid w:val="001A774C"/>
    <w:rsid w:val="001B291F"/>
    <w:rsid w:val="001B4398"/>
    <w:rsid w:val="001B5094"/>
    <w:rsid w:val="001B54E9"/>
    <w:rsid w:val="001C203F"/>
    <w:rsid w:val="001C299B"/>
    <w:rsid w:val="001C306D"/>
    <w:rsid w:val="001C33ED"/>
    <w:rsid w:val="001C587F"/>
    <w:rsid w:val="001D0AB4"/>
    <w:rsid w:val="001D2993"/>
    <w:rsid w:val="001D3D2B"/>
    <w:rsid w:val="001D4FDD"/>
    <w:rsid w:val="001D64C6"/>
    <w:rsid w:val="001D66F9"/>
    <w:rsid w:val="001D7353"/>
    <w:rsid w:val="001D7985"/>
    <w:rsid w:val="001D7B6D"/>
    <w:rsid w:val="001E1821"/>
    <w:rsid w:val="001E61D1"/>
    <w:rsid w:val="00200590"/>
    <w:rsid w:val="00206D1F"/>
    <w:rsid w:val="0020784E"/>
    <w:rsid w:val="00210AEE"/>
    <w:rsid w:val="002118EF"/>
    <w:rsid w:val="0021354E"/>
    <w:rsid w:val="0021418C"/>
    <w:rsid w:val="00216876"/>
    <w:rsid w:val="002171AA"/>
    <w:rsid w:val="0021721F"/>
    <w:rsid w:val="002215A8"/>
    <w:rsid w:val="00223BE4"/>
    <w:rsid w:val="00224289"/>
    <w:rsid w:val="00224BC6"/>
    <w:rsid w:val="00224CC3"/>
    <w:rsid w:val="00225928"/>
    <w:rsid w:val="00226123"/>
    <w:rsid w:val="00226F8B"/>
    <w:rsid w:val="002270B0"/>
    <w:rsid w:val="002271B5"/>
    <w:rsid w:val="002313EA"/>
    <w:rsid w:val="00231CDB"/>
    <w:rsid w:val="002321C4"/>
    <w:rsid w:val="002336D4"/>
    <w:rsid w:val="00234864"/>
    <w:rsid w:val="00235C86"/>
    <w:rsid w:val="002379A8"/>
    <w:rsid w:val="002402B2"/>
    <w:rsid w:val="00240B53"/>
    <w:rsid w:val="00253F60"/>
    <w:rsid w:val="00254739"/>
    <w:rsid w:val="0025762E"/>
    <w:rsid w:val="00260168"/>
    <w:rsid w:val="00260BE4"/>
    <w:rsid w:val="00262B6D"/>
    <w:rsid w:val="00263B5F"/>
    <w:rsid w:val="0026779B"/>
    <w:rsid w:val="0027143D"/>
    <w:rsid w:val="0027244B"/>
    <w:rsid w:val="0027654D"/>
    <w:rsid w:val="002870D7"/>
    <w:rsid w:val="00287846"/>
    <w:rsid w:val="002908BD"/>
    <w:rsid w:val="00290F9C"/>
    <w:rsid w:val="00291B79"/>
    <w:rsid w:val="00294234"/>
    <w:rsid w:val="0029426C"/>
    <w:rsid w:val="00294BEA"/>
    <w:rsid w:val="00295693"/>
    <w:rsid w:val="00295E46"/>
    <w:rsid w:val="0029608B"/>
    <w:rsid w:val="002963E9"/>
    <w:rsid w:val="002A33AD"/>
    <w:rsid w:val="002A4063"/>
    <w:rsid w:val="002A5B97"/>
    <w:rsid w:val="002B050B"/>
    <w:rsid w:val="002B1144"/>
    <w:rsid w:val="002B1E57"/>
    <w:rsid w:val="002B5315"/>
    <w:rsid w:val="002C65E1"/>
    <w:rsid w:val="002C767C"/>
    <w:rsid w:val="002D07C4"/>
    <w:rsid w:val="002D210E"/>
    <w:rsid w:val="002D5062"/>
    <w:rsid w:val="002D5FCB"/>
    <w:rsid w:val="002D6693"/>
    <w:rsid w:val="002E2C13"/>
    <w:rsid w:val="002E31F1"/>
    <w:rsid w:val="002E47E1"/>
    <w:rsid w:val="002F1877"/>
    <w:rsid w:val="002F616C"/>
    <w:rsid w:val="002F6298"/>
    <w:rsid w:val="00302020"/>
    <w:rsid w:val="003023D0"/>
    <w:rsid w:val="003025C3"/>
    <w:rsid w:val="00304F1D"/>
    <w:rsid w:val="00305156"/>
    <w:rsid w:val="00312DD6"/>
    <w:rsid w:val="003140A7"/>
    <w:rsid w:val="00314F33"/>
    <w:rsid w:val="00317B7E"/>
    <w:rsid w:val="00320642"/>
    <w:rsid w:val="00320826"/>
    <w:rsid w:val="0032101A"/>
    <w:rsid w:val="003219D7"/>
    <w:rsid w:val="00322CB4"/>
    <w:rsid w:val="00323C2E"/>
    <w:rsid w:val="00325E32"/>
    <w:rsid w:val="00326291"/>
    <w:rsid w:val="0033684C"/>
    <w:rsid w:val="00337BFC"/>
    <w:rsid w:val="00337DBB"/>
    <w:rsid w:val="00341E07"/>
    <w:rsid w:val="00342975"/>
    <w:rsid w:val="00344308"/>
    <w:rsid w:val="00344545"/>
    <w:rsid w:val="00344B13"/>
    <w:rsid w:val="003455D1"/>
    <w:rsid w:val="00345611"/>
    <w:rsid w:val="00345FEA"/>
    <w:rsid w:val="003471FD"/>
    <w:rsid w:val="00350DF4"/>
    <w:rsid w:val="00351270"/>
    <w:rsid w:val="00352F89"/>
    <w:rsid w:val="003555F1"/>
    <w:rsid w:val="00355701"/>
    <w:rsid w:val="003566B4"/>
    <w:rsid w:val="00356B64"/>
    <w:rsid w:val="00356C77"/>
    <w:rsid w:val="00357CB5"/>
    <w:rsid w:val="00360CAE"/>
    <w:rsid w:val="00362C49"/>
    <w:rsid w:val="00363D2B"/>
    <w:rsid w:val="00364193"/>
    <w:rsid w:val="003647AD"/>
    <w:rsid w:val="00364875"/>
    <w:rsid w:val="003669FF"/>
    <w:rsid w:val="00367ED9"/>
    <w:rsid w:val="0037315D"/>
    <w:rsid w:val="00374805"/>
    <w:rsid w:val="00377BC2"/>
    <w:rsid w:val="003807B3"/>
    <w:rsid w:val="00381D8C"/>
    <w:rsid w:val="00382ABD"/>
    <w:rsid w:val="00382AFD"/>
    <w:rsid w:val="00384227"/>
    <w:rsid w:val="00384A44"/>
    <w:rsid w:val="00386A77"/>
    <w:rsid w:val="00387FD6"/>
    <w:rsid w:val="00390F29"/>
    <w:rsid w:val="00393F0F"/>
    <w:rsid w:val="003952A1"/>
    <w:rsid w:val="003A7EFF"/>
    <w:rsid w:val="003B1F35"/>
    <w:rsid w:val="003B2483"/>
    <w:rsid w:val="003B66BF"/>
    <w:rsid w:val="003C0CDF"/>
    <w:rsid w:val="003C27CC"/>
    <w:rsid w:val="003C2D35"/>
    <w:rsid w:val="003C3AE8"/>
    <w:rsid w:val="003D0140"/>
    <w:rsid w:val="003D2927"/>
    <w:rsid w:val="003D4917"/>
    <w:rsid w:val="003E00E5"/>
    <w:rsid w:val="003E168B"/>
    <w:rsid w:val="003E34B4"/>
    <w:rsid w:val="003E36CC"/>
    <w:rsid w:val="003E3AEB"/>
    <w:rsid w:val="003E3B31"/>
    <w:rsid w:val="003E40C8"/>
    <w:rsid w:val="003E4610"/>
    <w:rsid w:val="003E46DA"/>
    <w:rsid w:val="003E671B"/>
    <w:rsid w:val="003F08E2"/>
    <w:rsid w:val="003F262D"/>
    <w:rsid w:val="003F3C52"/>
    <w:rsid w:val="003F458B"/>
    <w:rsid w:val="003F477B"/>
    <w:rsid w:val="003F5311"/>
    <w:rsid w:val="004003DA"/>
    <w:rsid w:val="00401C5F"/>
    <w:rsid w:val="004040B9"/>
    <w:rsid w:val="004052BB"/>
    <w:rsid w:val="0040658C"/>
    <w:rsid w:val="00407E8E"/>
    <w:rsid w:val="004109C4"/>
    <w:rsid w:val="004115DC"/>
    <w:rsid w:val="00416932"/>
    <w:rsid w:val="00416E40"/>
    <w:rsid w:val="00417D0C"/>
    <w:rsid w:val="004202E6"/>
    <w:rsid w:val="00422739"/>
    <w:rsid w:val="00426540"/>
    <w:rsid w:val="00427029"/>
    <w:rsid w:val="00430536"/>
    <w:rsid w:val="0043100D"/>
    <w:rsid w:val="00432432"/>
    <w:rsid w:val="00432768"/>
    <w:rsid w:val="0043278E"/>
    <w:rsid w:val="00433F73"/>
    <w:rsid w:val="00434792"/>
    <w:rsid w:val="00435D7D"/>
    <w:rsid w:val="00437432"/>
    <w:rsid w:val="00437DC4"/>
    <w:rsid w:val="0044105B"/>
    <w:rsid w:val="00441344"/>
    <w:rsid w:val="0044159F"/>
    <w:rsid w:val="00443FE0"/>
    <w:rsid w:val="00445909"/>
    <w:rsid w:val="00446F91"/>
    <w:rsid w:val="00447807"/>
    <w:rsid w:val="00447929"/>
    <w:rsid w:val="00454EB5"/>
    <w:rsid w:val="00456706"/>
    <w:rsid w:val="00457886"/>
    <w:rsid w:val="00462092"/>
    <w:rsid w:val="004633C7"/>
    <w:rsid w:val="0046612B"/>
    <w:rsid w:val="00466B4E"/>
    <w:rsid w:val="004678C5"/>
    <w:rsid w:val="00467A73"/>
    <w:rsid w:val="00470E47"/>
    <w:rsid w:val="00471A3A"/>
    <w:rsid w:val="00473C4A"/>
    <w:rsid w:val="004750AC"/>
    <w:rsid w:val="0048201B"/>
    <w:rsid w:val="004821CC"/>
    <w:rsid w:val="00482315"/>
    <w:rsid w:val="00484A64"/>
    <w:rsid w:val="0049076C"/>
    <w:rsid w:val="004941F9"/>
    <w:rsid w:val="00494713"/>
    <w:rsid w:val="0049533D"/>
    <w:rsid w:val="00495C08"/>
    <w:rsid w:val="004A0C47"/>
    <w:rsid w:val="004A1725"/>
    <w:rsid w:val="004A37A1"/>
    <w:rsid w:val="004A3CDE"/>
    <w:rsid w:val="004A5CD5"/>
    <w:rsid w:val="004A63BD"/>
    <w:rsid w:val="004B2792"/>
    <w:rsid w:val="004B2BB8"/>
    <w:rsid w:val="004B57C8"/>
    <w:rsid w:val="004B5874"/>
    <w:rsid w:val="004B6385"/>
    <w:rsid w:val="004C094E"/>
    <w:rsid w:val="004C2680"/>
    <w:rsid w:val="004C368A"/>
    <w:rsid w:val="004C37A2"/>
    <w:rsid w:val="004C4825"/>
    <w:rsid w:val="004C4D18"/>
    <w:rsid w:val="004C7A66"/>
    <w:rsid w:val="004D0B42"/>
    <w:rsid w:val="004D381C"/>
    <w:rsid w:val="004D3C83"/>
    <w:rsid w:val="004E14BC"/>
    <w:rsid w:val="004E1B56"/>
    <w:rsid w:val="004E3EAC"/>
    <w:rsid w:val="004E5645"/>
    <w:rsid w:val="004E716C"/>
    <w:rsid w:val="004F2338"/>
    <w:rsid w:val="004F3559"/>
    <w:rsid w:val="004F3C35"/>
    <w:rsid w:val="004F4903"/>
    <w:rsid w:val="004F5089"/>
    <w:rsid w:val="004F5AE9"/>
    <w:rsid w:val="004F5E2F"/>
    <w:rsid w:val="004F663C"/>
    <w:rsid w:val="004F6D6B"/>
    <w:rsid w:val="005003BE"/>
    <w:rsid w:val="00501BAF"/>
    <w:rsid w:val="00505178"/>
    <w:rsid w:val="005054F2"/>
    <w:rsid w:val="00511BF5"/>
    <w:rsid w:val="0051509D"/>
    <w:rsid w:val="0051633D"/>
    <w:rsid w:val="00516CCB"/>
    <w:rsid w:val="00521CCC"/>
    <w:rsid w:val="00524D21"/>
    <w:rsid w:val="00525B4A"/>
    <w:rsid w:val="005268CB"/>
    <w:rsid w:val="0053102A"/>
    <w:rsid w:val="00537195"/>
    <w:rsid w:val="00537F3A"/>
    <w:rsid w:val="00544199"/>
    <w:rsid w:val="00545132"/>
    <w:rsid w:val="005461ED"/>
    <w:rsid w:val="00550444"/>
    <w:rsid w:val="0055137E"/>
    <w:rsid w:val="00555BC0"/>
    <w:rsid w:val="00557635"/>
    <w:rsid w:val="0056073C"/>
    <w:rsid w:val="00560D5A"/>
    <w:rsid w:val="00564EDF"/>
    <w:rsid w:val="00565B72"/>
    <w:rsid w:val="00565CBB"/>
    <w:rsid w:val="005660A5"/>
    <w:rsid w:val="00566272"/>
    <w:rsid w:val="00567876"/>
    <w:rsid w:val="0057008B"/>
    <w:rsid w:val="0057414B"/>
    <w:rsid w:val="00574A88"/>
    <w:rsid w:val="005777D6"/>
    <w:rsid w:val="00580CB3"/>
    <w:rsid w:val="00581178"/>
    <w:rsid w:val="00582DAF"/>
    <w:rsid w:val="00585B2F"/>
    <w:rsid w:val="00586EF8"/>
    <w:rsid w:val="0059164C"/>
    <w:rsid w:val="005959DD"/>
    <w:rsid w:val="005A2163"/>
    <w:rsid w:val="005A31E9"/>
    <w:rsid w:val="005A36F5"/>
    <w:rsid w:val="005A5DA8"/>
    <w:rsid w:val="005A623C"/>
    <w:rsid w:val="005B0B11"/>
    <w:rsid w:val="005B44C3"/>
    <w:rsid w:val="005B54D1"/>
    <w:rsid w:val="005B7758"/>
    <w:rsid w:val="005C2F65"/>
    <w:rsid w:val="005C61F1"/>
    <w:rsid w:val="005D0F5F"/>
    <w:rsid w:val="005D3950"/>
    <w:rsid w:val="005E1611"/>
    <w:rsid w:val="005E55EE"/>
    <w:rsid w:val="005E66B1"/>
    <w:rsid w:val="005E7A48"/>
    <w:rsid w:val="005F1855"/>
    <w:rsid w:val="005F23D7"/>
    <w:rsid w:val="005F45D4"/>
    <w:rsid w:val="005F5FB2"/>
    <w:rsid w:val="005F7056"/>
    <w:rsid w:val="005F7B0A"/>
    <w:rsid w:val="005F7EF9"/>
    <w:rsid w:val="00613CEB"/>
    <w:rsid w:val="006150AE"/>
    <w:rsid w:val="0061599B"/>
    <w:rsid w:val="0062316D"/>
    <w:rsid w:val="006232CD"/>
    <w:rsid w:val="00624DF7"/>
    <w:rsid w:val="006251F5"/>
    <w:rsid w:val="006322C8"/>
    <w:rsid w:val="00634C10"/>
    <w:rsid w:val="00635C5C"/>
    <w:rsid w:val="00643721"/>
    <w:rsid w:val="00644A24"/>
    <w:rsid w:val="00645900"/>
    <w:rsid w:val="00646B2E"/>
    <w:rsid w:val="00646BA3"/>
    <w:rsid w:val="006533F9"/>
    <w:rsid w:val="00655B8F"/>
    <w:rsid w:val="00656E2B"/>
    <w:rsid w:val="00662A9C"/>
    <w:rsid w:val="0066411E"/>
    <w:rsid w:val="00670D19"/>
    <w:rsid w:val="00671750"/>
    <w:rsid w:val="00671817"/>
    <w:rsid w:val="00673959"/>
    <w:rsid w:val="00673C2B"/>
    <w:rsid w:val="0067497D"/>
    <w:rsid w:val="00675226"/>
    <w:rsid w:val="006769DC"/>
    <w:rsid w:val="00681C23"/>
    <w:rsid w:val="00682BF8"/>
    <w:rsid w:val="006867D8"/>
    <w:rsid w:val="006961AC"/>
    <w:rsid w:val="006A1665"/>
    <w:rsid w:val="006A1C81"/>
    <w:rsid w:val="006A3A6F"/>
    <w:rsid w:val="006A3CCE"/>
    <w:rsid w:val="006A4EBB"/>
    <w:rsid w:val="006A5830"/>
    <w:rsid w:val="006A7C58"/>
    <w:rsid w:val="006B0EA6"/>
    <w:rsid w:val="006B379D"/>
    <w:rsid w:val="006B428D"/>
    <w:rsid w:val="006B57ED"/>
    <w:rsid w:val="006B7592"/>
    <w:rsid w:val="006C0165"/>
    <w:rsid w:val="006C022E"/>
    <w:rsid w:val="006C04C2"/>
    <w:rsid w:val="006C6B8F"/>
    <w:rsid w:val="006D1A65"/>
    <w:rsid w:val="006E34B7"/>
    <w:rsid w:val="006E6C40"/>
    <w:rsid w:val="006F03B8"/>
    <w:rsid w:val="006F1A21"/>
    <w:rsid w:val="006F22C4"/>
    <w:rsid w:val="006F474A"/>
    <w:rsid w:val="00700F19"/>
    <w:rsid w:val="00701A26"/>
    <w:rsid w:val="007031F1"/>
    <w:rsid w:val="00707F9C"/>
    <w:rsid w:val="007159FA"/>
    <w:rsid w:val="007222CB"/>
    <w:rsid w:val="00722E72"/>
    <w:rsid w:val="00723AC5"/>
    <w:rsid w:val="00723B77"/>
    <w:rsid w:val="007265B3"/>
    <w:rsid w:val="00726CEB"/>
    <w:rsid w:val="00732E0D"/>
    <w:rsid w:val="00735381"/>
    <w:rsid w:val="007365FB"/>
    <w:rsid w:val="007412E4"/>
    <w:rsid w:val="0074642A"/>
    <w:rsid w:val="0075394A"/>
    <w:rsid w:val="00754D1F"/>
    <w:rsid w:val="00755405"/>
    <w:rsid w:val="00760CF7"/>
    <w:rsid w:val="00762B14"/>
    <w:rsid w:val="00762E96"/>
    <w:rsid w:val="00763CEE"/>
    <w:rsid w:val="00766F2B"/>
    <w:rsid w:val="00776F94"/>
    <w:rsid w:val="007848C9"/>
    <w:rsid w:val="00785F18"/>
    <w:rsid w:val="00785F99"/>
    <w:rsid w:val="007865BF"/>
    <w:rsid w:val="00791DA7"/>
    <w:rsid w:val="0079231F"/>
    <w:rsid w:val="00793709"/>
    <w:rsid w:val="00796F4B"/>
    <w:rsid w:val="0079716C"/>
    <w:rsid w:val="007B0EC2"/>
    <w:rsid w:val="007B19AF"/>
    <w:rsid w:val="007B5AE3"/>
    <w:rsid w:val="007B5FB9"/>
    <w:rsid w:val="007B7164"/>
    <w:rsid w:val="007B76E7"/>
    <w:rsid w:val="007C044F"/>
    <w:rsid w:val="007C13D3"/>
    <w:rsid w:val="007C1FE3"/>
    <w:rsid w:val="007C2D2F"/>
    <w:rsid w:val="007C3CDC"/>
    <w:rsid w:val="007C4F10"/>
    <w:rsid w:val="007C6ABD"/>
    <w:rsid w:val="007D192F"/>
    <w:rsid w:val="007D2194"/>
    <w:rsid w:val="007D3C7B"/>
    <w:rsid w:val="007D41B6"/>
    <w:rsid w:val="007D49DA"/>
    <w:rsid w:val="007D6572"/>
    <w:rsid w:val="007D713B"/>
    <w:rsid w:val="007D7400"/>
    <w:rsid w:val="007F2D2E"/>
    <w:rsid w:val="008001A9"/>
    <w:rsid w:val="00800D83"/>
    <w:rsid w:val="00800EDD"/>
    <w:rsid w:val="00802128"/>
    <w:rsid w:val="00803614"/>
    <w:rsid w:val="00803E25"/>
    <w:rsid w:val="0080537A"/>
    <w:rsid w:val="0081371B"/>
    <w:rsid w:val="00813B76"/>
    <w:rsid w:val="00815E07"/>
    <w:rsid w:val="008161CD"/>
    <w:rsid w:val="00820F29"/>
    <w:rsid w:val="00822743"/>
    <w:rsid w:val="00824746"/>
    <w:rsid w:val="00824993"/>
    <w:rsid w:val="00824B40"/>
    <w:rsid w:val="00824CD5"/>
    <w:rsid w:val="00831429"/>
    <w:rsid w:val="00833B4E"/>
    <w:rsid w:val="00833C7C"/>
    <w:rsid w:val="00835132"/>
    <w:rsid w:val="00835E07"/>
    <w:rsid w:val="00840068"/>
    <w:rsid w:val="00843E77"/>
    <w:rsid w:val="008451CE"/>
    <w:rsid w:val="0085144C"/>
    <w:rsid w:val="00852F80"/>
    <w:rsid w:val="00865BF1"/>
    <w:rsid w:val="00867AE3"/>
    <w:rsid w:val="008712A9"/>
    <w:rsid w:val="00873576"/>
    <w:rsid w:val="0087453B"/>
    <w:rsid w:val="008835F8"/>
    <w:rsid w:val="008847F9"/>
    <w:rsid w:val="00886C75"/>
    <w:rsid w:val="008935C3"/>
    <w:rsid w:val="00893B21"/>
    <w:rsid w:val="00897B0F"/>
    <w:rsid w:val="008A64F7"/>
    <w:rsid w:val="008B00DC"/>
    <w:rsid w:val="008B1CDA"/>
    <w:rsid w:val="008B21C2"/>
    <w:rsid w:val="008B269C"/>
    <w:rsid w:val="008B26F1"/>
    <w:rsid w:val="008C6A77"/>
    <w:rsid w:val="008D0313"/>
    <w:rsid w:val="008D0BDF"/>
    <w:rsid w:val="008D1631"/>
    <w:rsid w:val="008D1EBA"/>
    <w:rsid w:val="008D3B8F"/>
    <w:rsid w:val="008E01DB"/>
    <w:rsid w:val="008E0C32"/>
    <w:rsid w:val="008E2194"/>
    <w:rsid w:val="008E35F5"/>
    <w:rsid w:val="008E38D8"/>
    <w:rsid w:val="008E4FB5"/>
    <w:rsid w:val="008E5018"/>
    <w:rsid w:val="008E5968"/>
    <w:rsid w:val="008E732A"/>
    <w:rsid w:val="008F0370"/>
    <w:rsid w:val="008F1993"/>
    <w:rsid w:val="008F4454"/>
    <w:rsid w:val="008F5363"/>
    <w:rsid w:val="00900283"/>
    <w:rsid w:val="00902B1E"/>
    <w:rsid w:val="0090593F"/>
    <w:rsid w:val="0091368D"/>
    <w:rsid w:val="009149C4"/>
    <w:rsid w:val="00914F3B"/>
    <w:rsid w:val="00915F72"/>
    <w:rsid w:val="00917019"/>
    <w:rsid w:val="0092184B"/>
    <w:rsid w:val="00924E49"/>
    <w:rsid w:val="00933216"/>
    <w:rsid w:val="0093394A"/>
    <w:rsid w:val="00934DFB"/>
    <w:rsid w:val="00934EF1"/>
    <w:rsid w:val="00935A2D"/>
    <w:rsid w:val="00936D84"/>
    <w:rsid w:val="009405BA"/>
    <w:rsid w:val="0094087C"/>
    <w:rsid w:val="00942DAB"/>
    <w:rsid w:val="00945915"/>
    <w:rsid w:val="00945E66"/>
    <w:rsid w:val="00947ADC"/>
    <w:rsid w:val="00951465"/>
    <w:rsid w:val="009517A0"/>
    <w:rsid w:val="009519D4"/>
    <w:rsid w:val="00953049"/>
    <w:rsid w:val="00953758"/>
    <w:rsid w:val="00954D3B"/>
    <w:rsid w:val="00954DB5"/>
    <w:rsid w:val="0095780D"/>
    <w:rsid w:val="00963653"/>
    <w:rsid w:val="009637D4"/>
    <w:rsid w:val="0096472B"/>
    <w:rsid w:val="0096735D"/>
    <w:rsid w:val="0096767D"/>
    <w:rsid w:val="0096795F"/>
    <w:rsid w:val="00967F3B"/>
    <w:rsid w:val="00967F94"/>
    <w:rsid w:val="00970156"/>
    <w:rsid w:val="00970317"/>
    <w:rsid w:val="009707BF"/>
    <w:rsid w:val="00975FCB"/>
    <w:rsid w:val="00976F1F"/>
    <w:rsid w:val="0098005F"/>
    <w:rsid w:val="00980D18"/>
    <w:rsid w:val="009902ED"/>
    <w:rsid w:val="009922F7"/>
    <w:rsid w:val="0099366A"/>
    <w:rsid w:val="00993B48"/>
    <w:rsid w:val="00994133"/>
    <w:rsid w:val="0099667C"/>
    <w:rsid w:val="00997DAD"/>
    <w:rsid w:val="009A2970"/>
    <w:rsid w:val="009A34EB"/>
    <w:rsid w:val="009A576F"/>
    <w:rsid w:val="009A6167"/>
    <w:rsid w:val="009A70DE"/>
    <w:rsid w:val="009B07DB"/>
    <w:rsid w:val="009B1F80"/>
    <w:rsid w:val="009B2C3A"/>
    <w:rsid w:val="009B3677"/>
    <w:rsid w:val="009C1580"/>
    <w:rsid w:val="009C25D9"/>
    <w:rsid w:val="009C30F6"/>
    <w:rsid w:val="009C3FCF"/>
    <w:rsid w:val="009C6632"/>
    <w:rsid w:val="009C77CA"/>
    <w:rsid w:val="009D2DAF"/>
    <w:rsid w:val="009D2E4D"/>
    <w:rsid w:val="009D34F4"/>
    <w:rsid w:val="009D4C01"/>
    <w:rsid w:val="009E544B"/>
    <w:rsid w:val="009E577C"/>
    <w:rsid w:val="009F0461"/>
    <w:rsid w:val="009F12AE"/>
    <w:rsid w:val="009F3CD1"/>
    <w:rsid w:val="009F787B"/>
    <w:rsid w:val="00A008CF"/>
    <w:rsid w:val="00A077F3"/>
    <w:rsid w:val="00A113F8"/>
    <w:rsid w:val="00A14178"/>
    <w:rsid w:val="00A151F7"/>
    <w:rsid w:val="00A2386A"/>
    <w:rsid w:val="00A25223"/>
    <w:rsid w:val="00A253A6"/>
    <w:rsid w:val="00A25D8E"/>
    <w:rsid w:val="00A26AE2"/>
    <w:rsid w:val="00A26C42"/>
    <w:rsid w:val="00A30CA8"/>
    <w:rsid w:val="00A30D56"/>
    <w:rsid w:val="00A315BB"/>
    <w:rsid w:val="00A328A4"/>
    <w:rsid w:val="00A33049"/>
    <w:rsid w:val="00A33EF2"/>
    <w:rsid w:val="00A34BB6"/>
    <w:rsid w:val="00A34DE7"/>
    <w:rsid w:val="00A35448"/>
    <w:rsid w:val="00A35DDD"/>
    <w:rsid w:val="00A3732E"/>
    <w:rsid w:val="00A37BCA"/>
    <w:rsid w:val="00A405FC"/>
    <w:rsid w:val="00A40B3F"/>
    <w:rsid w:val="00A41BBC"/>
    <w:rsid w:val="00A438C8"/>
    <w:rsid w:val="00A45AC9"/>
    <w:rsid w:val="00A51893"/>
    <w:rsid w:val="00A53431"/>
    <w:rsid w:val="00A55887"/>
    <w:rsid w:val="00A56E79"/>
    <w:rsid w:val="00A61A67"/>
    <w:rsid w:val="00A61DDB"/>
    <w:rsid w:val="00A639FA"/>
    <w:rsid w:val="00A64FE4"/>
    <w:rsid w:val="00A70770"/>
    <w:rsid w:val="00A71857"/>
    <w:rsid w:val="00A73689"/>
    <w:rsid w:val="00A75D10"/>
    <w:rsid w:val="00A76D97"/>
    <w:rsid w:val="00A816EC"/>
    <w:rsid w:val="00A823C4"/>
    <w:rsid w:val="00A85321"/>
    <w:rsid w:val="00A85A8E"/>
    <w:rsid w:val="00A92C94"/>
    <w:rsid w:val="00A93ACF"/>
    <w:rsid w:val="00A95091"/>
    <w:rsid w:val="00A96B1D"/>
    <w:rsid w:val="00AA4279"/>
    <w:rsid w:val="00AA78F2"/>
    <w:rsid w:val="00AB14A3"/>
    <w:rsid w:val="00AB4829"/>
    <w:rsid w:val="00AB7237"/>
    <w:rsid w:val="00AC599A"/>
    <w:rsid w:val="00AC7DED"/>
    <w:rsid w:val="00AD03D7"/>
    <w:rsid w:val="00AD0742"/>
    <w:rsid w:val="00AD0E1E"/>
    <w:rsid w:val="00AD348E"/>
    <w:rsid w:val="00AD3BA4"/>
    <w:rsid w:val="00AD4F1E"/>
    <w:rsid w:val="00AD5C8B"/>
    <w:rsid w:val="00AE04F4"/>
    <w:rsid w:val="00AE20C4"/>
    <w:rsid w:val="00AE3260"/>
    <w:rsid w:val="00AE5996"/>
    <w:rsid w:val="00AE5ACC"/>
    <w:rsid w:val="00AE7920"/>
    <w:rsid w:val="00AF15E7"/>
    <w:rsid w:val="00AF3632"/>
    <w:rsid w:val="00B005CD"/>
    <w:rsid w:val="00B008F7"/>
    <w:rsid w:val="00B057EF"/>
    <w:rsid w:val="00B11FAE"/>
    <w:rsid w:val="00B17FE7"/>
    <w:rsid w:val="00B20EBC"/>
    <w:rsid w:val="00B26C6A"/>
    <w:rsid w:val="00B332EF"/>
    <w:rsid w:val="00B370AA"/>
    <w:rsid w:val="00B37A48"/>
    <w:rsid w:val="00B40CA6"/>
    <w:rsid w:val="00B41376"/>
    <w:rsid w:val="00B43345"/>
    <w:rsid w:val="00B43E14"/>
    <w:rsid w:val="00B46851"/>
    <w:rsid w:val="00B46B8C"/>
    <w:rsid w:val="00B4776B"/>
    <w:rsid w:val="00B47845"/>
    <w:rsid w:val="00B5204A"/>
    <w:rsid w:val="00B55CEB"/>
    <w:rsid w:val="00B60164"/>
    <w:rsid w:val="00B6171B"/>
    <w:rsid w:val="00B64CED"/>
    <w:rsid w:val="00B64E78"/>
    <w:rsid w:val="00B65854"/>
    <w:rsid w:val="00B72CA2"/>
    <w:rsid w:val="00B730DE"/>
    <w:rsid w:val="00B733AB"/>
    <w:rsid w:val="00B73759"/>
    <w:rsid w:val="00B73CBC"/>
    <w:rsid w:val="00B74DD1"/>
    <w:rsid w:val="00B74E11"/>
    <w:rsid w:val="00B81D05"/>
    <w:rsid w:val="00B83008"/>
    <w:rsid w:val="00B848B6"/>
    <w:rsid w:val="00B87062"/>
    <w:rsid w:val="00B90226"/>
    <w:rsid w:val="00B90755"/>
    <w:rsid w:val="00B90F01"/>
    <w:rsid w:val="00B913C4"/>
    <w:rsid w:val="00B9221B"/>
    <w:rsid w:val="00B93844"/>
    <w:rsid w:val="00B97AF3"/>
    <w:rsid w:val="00BA2116"/>
    <w:rsid w:val="00BA2C0F"/>
    <w:rsid w:val="00BA4A8E"/>
    <w:rsid w:val="00BA4DD6"/>
    <w:rsid w:val="00BA5188"/>
    <w:rsid w:val="00BA6CAD"/>
    <w:rsid w:val="00BB1B5C"/>
    <w:rsid w:val="00BB619E"/>
    <w:rsid w:val="00BC2B2F"/>
    <w:rsid w:val="00BC3FDD"/>
    <w:rsid w:val="00BC5096"/>
    <w:rsid w:val="00BC57F7"/>
    <w:rsid w:val="00BC7A83"/>
    <w:rsid w:val="00BD25DD"/>
    <w:rsid w:val="00BD2C85"/>
    <w:rsid w:val="00BD5DEC"/>
    <w:rsid w:val="00BE2F60"/>
    <w:rsid w:val="00BE7A05"/>
    <w:rsid w:val="00BF0B29"/>
    <w:rsid w:val="00BF0F7D"/>
    <w:rsid w:val="00BF18E0"/>
    <w:rsid w:val="00BF4509"/>
    <w:rsid w:val="00BF47A2"/>
    <w:rsid w:val="00BF5098"/>
    <w:rsid w:val="00BF54E7"/>
    <w:rsid w:val="00BF6AEA"/>
    <w:rsid w:val="00BF7218"/>
    <w:rsid w:val="00BF7953"/>
    <w:rsid w:val="00C043BD"/>
    <w:rsid w:val="00C043CD"/>
    <w:rsid w:val="00C124BC"/>
    <w:rsid w:val="00C23A95"/>
    <w:rsid w:val="00C26184"/>
    <w:rsid w:val="00C27A00"/>
    <w:rsid w:val="00C312F1"/>
    <w:rsid w:val="00C34D94"/>
    <w:rsid w:val="00C35873"/>
    <w:rsid w:val="00C362FD"/>
    <w:rsid w:val="00C37EDB"/>
    <w:rsid w:val="00C4039A"/>
    <w:rsid w:val="00C40667"/>
    <w:rsid w:val="00C43FA5"/>
    <w:rsid w:val="00C43FC4"/>
    <w:rsid w:val="00C5387E"/>
    <w:rsid w:val="00C54EE9"/>
    <w:rsid w:val="00C5525B"/>
    <w:rsid w:val="00C559B7"/>
    <w:rsid w:val="00C5705A"/>
    <w:rsid w:val="00C602BD"/>
    <w:rsid w:val="00C61F8F"/>
    <w:rsid w:val="00C62083"/>
    <w:rsid w:val="00C62E13"/>
    <w:rsid w:val="00C632CE"/>
    <w:rsid w:val="00C70F8E"/>
    <w:rsid w:val="00C726C0"/>
    <w:rsid w:val="00C73FC8"/>
    <w:rsid w:val="00C74E77"/>
    <w:rsid w:val="00C77362"/>
    <w:rsid w:val="00C774A7"/>
    <w:rsid w:val="00C80C6B"/>
    <w:rsid w:val="00C80F8F"/>
    <w:rsid w:val="00C82171"/>
    <w:rsid w:val="00C85CD5"/>
    <w:rsid w:val="00C8693A"/>
    <w:rsid w:val="00C87B8E"/>
    <w:rsid w:val="00C91CCA"/>
    <w:rsid w:val="00C93945"/>
    <w:rsid w:val="00C96B6B"/>
    <w:rsid w:val="00CA23B8"/>
    <w:rsid w:val="00CA2938"/>
    <w:rsid w:val="00CA54D3"/>
    <w:rsid w:val="00CA6BDB"/>
    <w:rsid w:val="00CB3E0D"/>
    <w:rsid w:val="00CB4A41"/>
    <w:rsid w:val="00CB7F28"/>
    <w:rsid w:val="00CC33EE"/>
    <w:rsid w:val="00CC3CE4"/>
    <w:rsid w:val="00CC544B"/>
    <w:rsid w:val="00CD0931"/>
    <w:rsid w:val="00CD1201"/>
    <w:rsid w:val="00CD403A"/>
    <w:rsid w:val="00CD48A2"/>
    <w:rsid w:val="00CD6B78"/>
    <w:rsid w:val="00CD6ED2"/>
    <w:rsid w:val="00CD7F9E"/>
    <w:rsid w:val="00CE158A"/>
    <w:rsid w:val="00CE15C4"/>
    <w:rsid w:val="00CE219F"/>
    <w:rsid w:val="00CE43B6"/>
    <w:rsid w:val="00CF1F09"/>
    <w:rsid w:val="00CF3347"/>
    <w:rsid w:val="00CF4EAF"/>
    <w:rsid w:val="00CF64CD"/>
    <w:rsid w:val="00D06E14"/>
    <w:rsid w:val="00D1206F"/>
    <w:rsid w:val="00D13C62"/>
    <w:rsid w:val="00D1450D"/>
    <w:rsid w:val="00D20738"/>
    <w:rsid w:val="00D21551"/>
    <w:rsid w:val="00D22CFF"/>
    <w:rsid w:val="00D23224"/>
    <w:rsid w:val="00D252BC"/>
    <w:rsid w:val="00D25FB3"/>
    <w:rsid w:val="00D2647D"/>
    <w:rsid w:val="00D26CF1"/>
    <w:rsid w:val="00D27DFB"/>
    <w:rsid w:val="00D31789"/>
    <w:rsid w:val="00D326C3"/>
    <w:rsid w:val="00D333B4"/>
    <w:rsid w:val="00D33604"/>
    <w:rsid w:val="00D34ED6"/>
    <w:rsid w:val="00D41F65"/>
    <w:rsid w:val="00D46978"/>
    <w:rsid w:val="00D5388F"/>
    <w:rsid w:val="00D55755"/>
    <w:rsid w:val="00D55DCB"/>
    <w:rsid w:val="00D6198E"/>
    <w:rsid w:val="00D61F3C"/>
    <w:rsid w:val="00D63063"/>
    <w:rsid w:val="00D63C46"/>
    <w:rsid w:val="00D65098"/>
    <w:rsid w:val="00D70479"/>
    <w:rsid w:val="00D7169A"/>
    <w:rsid w:val="00D72781"/>
    <w:rsid w:val="00D72D9C"/>
    <w:rsid w:val="00D75770"/>
    <w:rsid w:val="00D75E86"/>
    <w:rsid w:val="00D75FA3"/>
    <w:rsid w:val="00D76FEA"/>
    <w:rsid w:val="00D83261"/>
    <w:rsid w:val="00D86CB1"/>
    <w:rsid w:val="00D931A2"/>
    <w:rsid w:val="00D9331F"/>
    <w:rsid w:val="00D94E5A"/>
    <w:rsid w:val="00DA005B"/>
    <w:rsid w:val="00DA2498"/>
    <w:rsid w:val="00DA3FFC"/>
    <w:rsid w:val="00DB00FE"/>
    <w:rsid w:val="00DB38A5"/>
    <w:rsid w:val="00DB69CF"/>
    <w:rsid w:val="00DC22BC"/>
    <w:rsid w:val="00DC3153"/>
    <w:rsid w:val="00DC5424"/>
    <w:rsid w:val="00DC5B93"/>
    <w:rsid w:val="00DD0D7B"/>
    <w:rsid w:val="00DD3006"/>
    <w:rsid w:val="00DD31A4"/>
    <w:rsid w:val="00DD509D"/>
    <w:rsid w:val="00DD61F9"/>
    <w:rsid w:val="00DD7C10"/>
    <w:rsid w:val="00DE05FC"/>
    <w:rsid w:val="00DE5ACB"/>
    <w:rsid w:val="00DE62B0"/>
    <w:rsid w:val="00DF13F7"/>
    <w:rsid w:val="00DF78AF"/>
    <w:rsid w:val="00E01BAB"/>
    <w:rsid w:val="00E05391"/>
    <w:rsid w:val="00E078ED"/>
    <w:rsid w:val="00E21B49"/>
    <w:rsid w:val="00E236A5"/>
    <w:rsid w:val="00E237DE"/>
    <w:rsid w:val="00E349E9"/>
    <w:rsid w:val="00E37358"/>
    <w:rsid w:val="00E44107"/>
    <w:rsid w:val="00E451CA"/>
    <w:rsid w:val="00E5139B"/>
    <w:rsid w:val="00E54193"/>
    <w:rsid w:val="00E5437D"/>
    <w:rsid w:val="00E552F1"/>
    <w:rsid w:val="00E56950"/>
    <w:rsid w:val="00E60299"/>
    <w:rsid w:val="00E61EA2"/>
    <w:rsid w:val="00E67A31"/>
    <w:rsid w:val="00E70095"/>
    <w:rsid w:val="00E704D6"/>
    <w:rsid w:val="00E72586"/>
    <w:rsid w:val="00E725B1"/>
    <w:rsid w:val="00E74C19"/>
    <w:rsid w:val="00E75588"/>
    <w:rsid w:val="00E75660"/>
    <w:rsid w:val="00E75B5F"/>
    <w:rsid w:val="00E76C91"/>
    <w:rsid w:val="00E80569"/>
    <w:rsid w:val="00E8233F"/>
    <w:rsid w:val="00E9017F"/>
    <w:rsid w:val="00E90756"/>
    <w:rsid w:val="00E917E5"/>
    <w:rsid w:val="00E91E92"/>
    <w:rsid w:val="00E95F55"/>
    <w:rsid w:val="00EA10E6"/>
    <w:rsid w:val="00EA3BD9"/>
    <w:rsid w:val="00EA571E"/>
    <w:rsid w:val="00EA577B"/>
    <w:rsid w:val="00EA6708"/>
    <w:rsid w:val="00EA76D3"/>
    <w:rsid w:val="00EB076A"/>
    <w:rsid w:val="00EB1A29"/>
    <w:rsid w:val="00EB48FC"/>
    <w:rsid w:val="00EB753B"/>
    <w:rsid w:val="00EC634E"/>
    <w:rsid w:val="00ED121C"/>
    <w:rsid w:val="00ED286E"/>
    <w:rsid w:val="00ED2D96"/>
    <w:rsid w:val="00ED6899"/>
    <w:rsid w:val="00EE01DB"/>
    <w:rsid w:val="00EE16A8"/>
    <w:rsid w:val="00EE1DF4"/>
    <w:rsid w:val="00EE21C5"/>
    <w:rsid w:val="00EE2FF2"/>
    <w:rsid w:val="00EE3E39"/>
    <w:rsid w:val="00EF0BF2"/>
    <w:rsid w:val="00EF16DC"/>
    <w:rsid w:val="00EF2B5A"/>
    <w:rsid w:val="00EF3B51"/>
    <w:rsid w:val="00EF498F"/>
    <w:rsid w:val="00EF4996"/>
    <w:rsid w:val="00EF7A49"/>
    <w:rsid w:val="00F038C7"/>
    <w:rsid w:val="00F05E1B"/>
    <w:rsid w:val="00F11402"/>
    <w:rsid w:val="00F121CA"/>
    <w:rsid w:val="00F13F0E"/>
    <w:rsid w:val="00F154B2"/>
    <w:rsid w:val="00F2285F"/>
    <w:rsid w:val="00F23810"/>
    <w:rsid w:val="00F23C8D"/>
    <w:rsid w:val="00F246C6"/>
    <w:rsid w:val="00F31A2B"/>
    <w:rsid w:val="00F31EBB"/>
    <w:rsid w:val="00F34DD1"/>
    <w:rsid w:val="00F37D9C"/>
    <w:rsid w:val="00F41071"/>
    <w:rsid w:val="00F4187B"/>
    <w:rsid w:val="00F42010"/>
    <w:rsid w:val="00F4597B"/>
    <w:rsid w:val="00F47F2B"/>
    <w:rsid w:val="00F5084D"/>
    <w:rsid w:val="00F51F19"/>
    <w:rsid w:val="00F547DB"/>
    <w:rsid w:val="00F6526C"/>
    <w:rsid w:val="00F65B7F"/>
    <w:rsid w:val="00F66E1A"/>
    <w:rsid w:val="00F67998"/>
    <w:rsid w:val="00F67F84"/>
    <w:rsid w:val="00F70140"/>
    <w:rsid w:val="00F7250F"/>
    <w:rsid w:val="00F72D82"/>
    <w:rsid w:val="00F75920"/>
    <w:rsid w:val="00F811DD"/>
    <w:rsid w:val="00F86AA7"/>
    <w:rsid w:val="00F8741D"/>
    <w:rsid w:val="00F87FEC"/>
    <w:rsid w:val="00F90F38"/>
    <w:rsid w:val="00F93CE7"/>
    <w:rsid w:val="00F970F3"/>
    <w:rsid w:val="00FA039E"/>
    <w:rsid w:val="00FA135E"/>
    <w:rsid w:val="00FA34A6"/>
    <w:rsid w:val="00FA3FA8"/>
    <w:rsid w:val="00FA49D6"/>
    <w:rsid w:val="00FA4EA5"/>
    <w:rsid w:val="00FA5789"/>
    <w:rsid w:val="00FA6A59"/>
    <w:rsid w:val="00FA75BB"/>
    <w:rsid w:val="00FB1C03"/>
    <w:rsid w:val="00FB241F"/>
    <w:rsid w:val="00FB25B3"/>
    <w:rsid w:val="00FB3BC7"/>
    <w:rsid w:val="00FB43C6"/>
    <w:rsid w:val="00FB4849"/>
    <w:rsid w:val="00FB60F5"/>
    <w:rsid w:val="00FC2B9A"/>
    <w:rsid w:val="00FC2DDF"/>
    <w:rsid w:val="00FC3DC8"/>
    <w:rsid w:val="00FC6823"/>
    <w:rsid w:val="00FC7FBD"/>
    <w:rsid w:val="00FD1A2A"/>
    <w:rsid w:val="00FD3274"/>
    <w:rsid w:val="00FD402A"/>
    <w:rsid w:val="00FE1EE1"/>
    <w:rsid w:val="00FE4C1B"/>
    <w:rsid w:val="00FF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E01DB"/>
  </w:style>
  <w:style w:type="paragraph" w:styleId="a3">
    <w:name w:val="List Paragraph"/>
    <w:basedOn w:val="a"/>
    <w:uiPriority w:val="34"/>
    <w:qFormat/>
    <w:rsid w:val="00E078ED"/>
    <w:pPr>
      <w:ind w:left="720"/>
      <w:contextualSpacing/>
    </w:pPr>
  </w:style>
  <w:style w:type="character" w:styleId="a4">
    <w:name w:val="Hyperlink"/>
    <w:basedOn w:val="a0"/>
    <w:uiPriority w:val="99"/>
    <w:unhideWhenUsed/>
    <w:rsid w:val="0075394A"/>
    <w:rPr>
      <w:color w:val="0000FF"/>
      <w:u w:val="single"/>
    </w:rPr>
  </w:style>
  <w:style w:type="character" w:customStyle="1" w:styleId="nobr">
    <w:name w:val="nobr"/>
    <w:basedOn w:val="a0"/>
    <w:rsid w:val="009D34F4"/>
  </w:style>
  <w:style w:type="paragraph" w:styleId="a5">
    <w:name w:val="Balloon Text"/>
    <w:basedOn w:val="a"/>
    <w:link w:val="a6"/>
    <w:rsid w:val="009D34F4"/>
    <w:rPr>
      <w:rFonts w:ascii="Tahoma" w:hAnsi="Tahoma" w:cs="Tahoma"/>
      <w:sz w:val="16"/>
      <w:szCs w:val="16"/>
    </w:rPr>
  </w:style>
  <w:style w:type="character" w:customStyle="1" w:styleId="a6">
    <w:name w:val="Текст выноски Знак"/>
    <w:basedOn w:val="a0"/>
    <w:link w:val="a5"/>
    <w:rsid w:val="009D34F4"/>
    <w:rPr>
      <w:rFonts w:ascii="Tahoma"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E01DB"/>
  </w:style>
  <w:style w:type="paragraph" w:styleId="a3">
    <w:name w:val="List Paragraph"/>
    <w:basedOn w:val="a"/>
    <w:uiPriority w:val="34"/>
    <w:qFormat/>
    <w:rsid w:val="00E078ED"/>
    <w:pPr>
      <w:ind w:left="720"/>
      <w:contextualSpacing/>
    </w:pPr>
  </w:style>
  <w:style w:type="character" w:styleId="a4">
    <w:name w:val="Hyperlink"/>
    <w:basedOn w:val="a0"/>
    <w:uiPriority w:val="99"/>
    <w:unhideWhenUsed/>
    <w:rsid w:val="0075394A"/>
    <w:rPr>
      <w:color w:val="0000FF"/>
      <w:u w:val="single"/>
    </w:rPr>
  </w:style>
  <w:style w:type="character" w:customStyle="1" w:styleId="nobr">
    <w:name w:val="nobr"/>
    <w:basedOn w:val="a0"/>
    <w:rsid w:val="009D34F4"/>
  </w:style>
  <w:style w:type="paragraph" w:styleId="a5">
    <w:name w:val="Balloon Text"/>
    <w:basedOn w:val="a"/>
    <w:link w:val="a6"/>
    <w:rsid w:val="009D34F4"/>
    <w:rPr>
      <w:rFonts w:ascii="Tahoma" w:hAnsi="Tahoma" w:cs="Tahoma"/>
      <w:sz w:val="16"/>
      <w:szCs w:val="16"/>
    </w:rPr>
  </w:style>
  <w:style w:type="character" w:customStyle="1" w:styleId="a6">
    <w:name w:val="Текст выноски Знак"/>
    <w:basedOn w:val="a0"/>
    <w:link w:val="a5"/>
    <w:rsid w:val="009D34F4"/>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0539">
      <w:bodyDiv w:val="1"/>
      <w:marLeft w:val="0"/>
      <w:marRight w:val="0"/>
      <w:marTop w:val="0"/>
      <w:marBottom w:val="0"/>
      <w:divBdr>
        <w:top w:val="none" w:sz="0" w:space="0" w:color="auto"/>
        <w:left w:val="none" w:sz="0" w:space="0" w:color="auto"/>
        <w:bottom w:val="none" w:sz="0" w:space="0" w:color="auto"/>
        <w:right w:val="none" w:sz="0" w:space="0" w:color="auto"/>
      </w:divBdr>
      <w:divsChild>
        <w:div w:id="1363018580">
          <w:marLeft w:val="0"/>
          <w:marRight w:val="0"/>
          <w:marTop w:val="192"/>
          <w:marBottom w:val="0"/>
          <w:divBdr>
            <w:top w:val="none" w:sz="0" w:space="0" w:color="auto"/>
            <w:left w:val="none" w:sz="0" w:space="0" w:color="auto"/>
            <w:bottom w:val="none" w:sz="0" w:space="0" w:color="auto"/>
            <w:right w:val="none" w:sz="0" w:space="0" w:color="auto"/>
          </w:divBdr>
        </w:div>
        <w:div w:id="705911516">
          <w:marLeft w:val="0"/>
          <w:marRight w:val="0"/>
          <w:marTop w:val="192"/>
          <w:marBottom w:val="0"/>
          <w:divBdr>
            <w:top w:val="none" w:sz="0" w:space="0" w:color="auto"/>
            <w:left w:val="none" w:sz="0" w:space="0" w:color="auto"/>
            <w:bottom w:val="none" w:sz="0" w:space="0" w:color="auto"/>
            <w:right w:val="none" w:sz="0" w:space="0" w:color="auto"/>
          </w:divBdr>
        </w:div>
        <w:div w:id="1364282081">
          <w:marLeft w:val="0"/>
          <w:marRight w:val="0"/>
          <w:marTop w:val="192"/>
          <w:marBottom w:val="0"/>
          <w:divBdr>
            <w:top w:val="none" w:sz="0" w:space="0" w:color="auto"/>
            <w:left w:val="none" w:sz="0" w:space="0" w:color="auto"/>
            <w:bottom w:val="none" w:sz="0" w:space="0" w:color="auto"/>
            <w:right w:val="none" w:sz="0" w:space="0" w:color="auto"/>
          </w:divBdr>
        </w:div>
        <w:div w:id="679622346">
          <w:marLeft w:val="0"/>
          <w:marRight w:val="0"/>
          <w:marTop w:val="192"/>
          <w:marBottom w:val="0"/>
          <w:divBdr>
            <w:top w:val="none" w:sz="0" w:space="0" w:color="auto"/>
            <w:left w:val="none" w:sz="0" w:space="0" w:color="auto"/>
            <w:bottom w:val="none" w:sz="0" w:space="0" w:color="auto"/>
            <w:right w:val="none" w:sz="0" w:space="0" w:color="auto"/>
          </w:divBdr>
        </w:div>
        <w:div w:id="240336645">
          <w:marLeft w:val="0"/>
          <w:marRight w:val="0"/>
          <w:marTop w:val="192"/>
          <w:marBottom w:val="0"/>
          <w:divBdr>
            <w:top w:val="none" w:sz="0" w:space="0" w:color="auto"/>
            <w:left w:val="none" w:sz="0" w:space="0" w:color="auto"/>
            <w:bottom w:val="none" w:sz="0" w:space="0" w:color="auto"/>
            <w:right w:val="none" w:sz="0" w:space="0" w:color="auto"/>
          </w:divBdr>
        </w:div>
        <w:div w:id="1068460009">
          <w:marLeft w:val="0"/>
          <w:marRight w:val="0"/>
          <w:marTop w:val="192"/>
          <w:marBottom w:val="0"/>
          <w:divBdr>
            <w:top w:val="none" w:sz="0" w:space="0" w:color="auto"/>
            <w:left w:val="none" w:sz="0" w:space="0" w:color="auto"/>
            <w:bottom w:val="none" w:sz="0" w:space="0" w:color="auto"/>
            <w:right w:val="none" w:sz="0" w:space="0" w:color="auto"/>
          </w:divBdr>
        </w:div>
      </w:divsChild>
    </w:div>
    <w:div w:id="850266457">
      <w:bodyDiv w:val="1"/>
      <w:marLeft w:val="0"/>
      <w:marRight w:val="0"/>
      <w:marTop w:val="0"/>
      <w:marBottom w:val="0"/>
      <w:divBdr>
        <w:top w:val="none" w:sz="0" w:space="0" w:color="auto"/>
        <w:left w:val="none" w:sz="0" w:space="0" w:color="auto"/>
        <w:bottom w:val="none" w:sz="0" w:space="0" w:color="auto"/>
        <w:right w:val="none" w:sz="0" w:space="0" w:color="auto"/>
      </w:divBdr>
      <w:divsChild>
        <w:div w:id="92869469">
          <w:marLeft w:val="0"/>
          <w:marRight w:val="0"/>
          <w:marTop w:val="192"/>
          <w:marBottom w:val="0"/>
          <w:divBdr>
            <w:top w:val="none" w:sz="0" w:space="0" w:color="auto"/>
            <w:left w:val="none" w:sz="0" w:space="0" w:color="auto"/>
            <w:bottom w:val="none" w:sz="0" w:space="0" w:color="auto"/>
            <w:right w:val="none" w:sz="0" w:space="0" w:color="auto"/>
          </w:divBdr>
        </w:div>
        <w:div w:id="1947806997">
          <w:marLeft w:val="0"/>
          <w:marRight w:val="0"/>
          <w:marTop w:val="192"/>
          <w:marBottom w:val="0"/>
          <w:divBdr>
            <w:top w:val="none" w:sz="0" w:space="0" w:color="auto"/>
            <w:left w:val="none" w:sz="0" w:space="0" w:color="auto"/>
            <w:bottom w:val="none" w:sz="0" w:space="0" w:color="auto"/>
            <w:right w:val="none" w:sz="0" w:space="0" w:color="auto"/>
          </w:divBdr>
        </w:div>
        <w:div w:id="44261491">
          <w:marLeft w:val="0"/>
          <w:marRight w:val="0"/>
          <w:marTop w:val="192"/>
          <w:marBottom w:val="0"/>
          <w:divBdr>
            <w:top w:val="none" w:sz="0" w:space="0" w:color="auto"/>
            <w:left w:val="none" w:sz="0" w:space="0" w:color="auto"/>
            <w:bottom w:val="none" w:sz="0" w:space="0" w:color="auto"/>
            <w:right w:val="none" w:sz="0" w:space="0" w:color="auto"/>
          </w:divBdr>
        </w:div>
        <w:div w:id="856308309">
          <w:marLeft w:val="0"/>
          <w:marRight w:val="0"/>
          <w:marTop w:val="192"/>
          <w:marBottom w:val="0"/>
          <w:divBdr>
            <w:top w:val="none" w:sz="0" w:space="0" w:color="auto"/>
            <w:left w:val="none" w:sz="0" w:space="0" w:color="auto"/>
            <w:bottom w:val="none" w:sz="0" w:space="0" w:color="auto"/>
            <w:right w:val="none" w:sz="0" w:space="0" w:color="auto"/>
          </w:divBdr>
        </w:div>
        <w:div w:id="1493525347">
          <w:marLeft w:val="0"/>
          <w:marRight w:val="0"/>
          <w:marTop w:val="192"/>
          <w:marBottom w:val="0"/>
          <w:divBdr>
            <w:top w:val="none" w:sz="0" w:space="0" w:color="auto"/>
            <w:left w:val="none" w:sz="0" w:space="0" w:color="auto"/>
            <w:bottom w:val="none" w:sz="0" w:space="0" w:color="auto"/>
            <w:right w:val="none" w:sz="0" w:space="0" w:color="auto"/>
          </w:divBdr>
        </w:div>
        <w:div w:id="82579378">
          <w:marLeft w:val="0"/>
          <w:marRight w:val="0"/>
          <w:marTop w:val="192"/>
          <w:marBottom w:val="0"/>
          <w:divBdr>
            <w:top w:val="none" w:sz="0" w:space="0" w:color="auto"/>
            <w:left w:val="none" w:sz="0" w:space="0" w:color="auto"/>
            <w:bottom w:val="none" w:sz="0" w:space="0" w:color="auto"/>
            <w:right w:val="none" w:sz="0" w:space="0" w:color="auto"/>
          </w:divBdr>
        </w:div>
        <w:div w:id="1018462016">
          <w:marLeft w:val="0"/>
          <w:marRight w:val="0"/>
          <w:marTop w:val="192"/>
          <w:marBottom w:val="0"/>
          <w:divBdr>
            <w:top w:val="none" w:sz="0" w:space="0" w:color="auto"/>
            <w:left w:val="none" w:sz="0" w:space="0" w:color="auto"/>
            <w:bottom w:val="none" w:sz="0" w:space="0" w:color="auto"/>
            <w:right w:val="none" w:sz="0" w:space="0" w:color="auto"/>
          </w:divBdr>
        </w:div>
        <w:div w:id="1958831506">
          <w:marLeft w:val="0"/>
          <w:marRight w:val="0"/>
          <w:marTop w:val="192"/>
          <w:marBottom w:val="0"/>
          <w:divBdr>
            <w:top w:val="none" w:sz="0" w:space="0" w:color="auto"/>
            <w:left w:val="none" w:sz="0" w:space="0" w:color="auto"/>
            <w:bottom w:val="none" w:sz="0" w:space="0" w:color="auto"/>
            <w:right w:val="none" w:sz="0" w:space="0" w:color="auto"/>
          </w:divBdr>
        </w:div>
      </w:divsChild>
    </w:div>
    <w:div w:id="1090195301">
      <w:bodyDiv w:val="1"/>
      <w:marLeft w:val="0"/>
      <w:marRight w:val="0"/>
      <w:marTop w:val="0"/>
      <w:marBottom w:val="0"/>
      <w:divBdr>
        <w:top w:val="none" w:sz="0" w:space="0" w:color="auto"/>
        <w:left w:val="none" w:sz="0" w:space="0" w:color="auto"/>
        <w:bottom w:val="none" w:sz="0" w:space="0" w:color="auto"/>
        <w:right w:val="none" w:sz="0" w:space="0" w:color="auto"/>
      </w:divBdr>
      <w:divsChild>
        <w:div w:id="434519419">
          <w:marLeft w:val="0"/>
          <w:marRight w:val="0"/>
          <w:marTop w:val="192"/>
          <w:marBottom w:val="0"/>
          <w:divBdr>
            <w:top w:val="none" w:sz="0" w:space="0" w:color="auto"/>
            <w:left w:val="none" w:sz="0" w:space="0" w:color="auto"/>
            <w:bottom w:val="none" w:sz="0" w:space="0" w:color="auto"/>
            <w:right w:val="none" w:sz="0" w:space="0" w:color="auto"/>
          </w:divBdr>
        </w:div>
        <w:div w:id="541720999">
          <w:marLeft w:val="0"/>
          <w:marRight w:val="0"/>
          <w:marTop w:val="192"/>
          <w:marBottom w:val="0"/>
          <w:divBdr>
            <w:top w:val="none" w:sz="0" w:space="0" w:color="auto"/>
            <w:left w:val="none" w:sz="0" w:space="0" w:color="auto"/>
            <w:bottom w:val="none" w:sz="0" w:space="0" w:color="auto"/>
            <w:right w:val="none" w:sz="0" w:space="0" w:color="auto"/>
          </w:divBdr>
        </w:div>
        <w:div w:id="1556969793">
          <w:marLeft w:val="0"/>
          <w:marRight w:val="0"/>
          <w:marTop w:val="192"/>
          <w:marBottom w:val="0"/>
          <w:divBdr>
            <w:top w:val="none" w:sz="0" w:space="0" w:color="auto"/>
            <w:left w:val="none" w:sz="0" w:space="0" w:color="auto"/>
            <w:bottom w:val="none" w:sz="0" w:space="0" w:color="auto"/>
            <w:right w:val="none" w:sz="0" w:space="0" w:color="auto"/>
          </w:divBdr>
        </w:div>
        <w:div w:id="1356269023">
          <w:marLeft w:val="0"/>
          <w:marRight w:val="0"/>
          <w:marTop w:val="192"/>
          <w:marBottom w:val="0"/>
          <w:divBdr>
            <w:top w:val="none" w:sz="0" w:space="0" w:color="auto"/>
            <w:left w:val="none" w:sz="0" w:space="0" w:color="auto"/>
            <w:bottom w:val="none" w:sz="0" w:space="0" w:color="auto"/>
            <w:right w:val="none" w:sz="0" w:space="0" w:color="auto"/>
          </w:divBdr>
        </w:div>
        <w:div w:id="1262300462">
          <w:marLeft w:val="0"/>
          <w:marRight w:val="0"/>
          <w:marTop w:val="192"/>
          <w:marBottom w:val="0"/>
          <w:divBdr>
            <w:top w:val="none" w:sz="0" w:space="0" w:color="auto"/>
            <w:left w:val="none" w:sz="0" w:space="0" w:color="auto"/>
            <w:bottom w:val="none" w:sz="0" w:space="0" w:color="auto"/>
            <w:right w:val="none" w:sz="0" w:space="0" w:color="auto"/>
          </w:divBdr>
        </w:div>
        <w:div w:id="1304122161">
          <w:marLeft w:val="0"/>
          <w:marRight w:val="0"/>
          <w:marTop w:val="192"/>
          <w:marBottom w:val="0"/>
          <w:divBdr>
            <w:top w:val="none" w:sz="0" w:space="0" w:color="auto"/>
            <w:left w:val="none" w:sz="0" w:space="0" w:color="auto"/>
            <w:bottom w:val="none" w:sz="0" w:space="0" w:color="auto"/>
            <w:right w:val="none" w:sz="0" w:space="0" w:color="auto"/>
          </w:divBdr>
        </w:div>
        <w:div w:id="835803632">
          <w:marLeft w:val="0"/>
          <w:marRight w:val="0"/>
          <w:marTop w:val="192"/>
          <w:marBottom w:val="0"/>
          <w:divBdr>
            <w:top w:val="none" w:sz="0" w:space="0" w:color="auto"/>
            <w:left w:val="none" w:sz="0" w:space="0" w:color="auto"/>
            <w:bottom w:val="none" w:sz="0" w:space="0" w:color="auto"/>
            <w:right w:val="none" w:sz="0" w:space="0" w:color="auto"/>
          </w:divBdr>
        </w:div>
        <w:div w:id="1937054037">
          <w:marLeft w:val="0"/>
          <w:marRight w:val="0"/>
          <w:marTop w:val="192"/>
          <w:marBottom w:val="0"/>
          <w:divBdr>
            <w:top w:val="none" w:sz="0" w:space="0" w:color="auto"/>
            <w:left w:val="none" w:sz="0" w:space="0" w:color="auto"/>
            <w:bottom w:val="none" w:sz="0" w:space="0" w:color="auto"/>
            <w:right w:val="none" w:sz="0" w:space="0" w:color="auto"/>
          </w:divBdr>
        </w:div>
        <w:div w:id="1486429386">
          <w:marLeft w:val="0"/>
          <w:marRight w:val="0"/>
          <w:marTop w:val="192"/>
          <w:marBottom w:val="0"/>
          <w:divBdr>
            <w:top w:val="none" w:sz="0" w:space="0" w:color="auto"/>
            <w:left w:val="none" w:sz="0" w:space="0" w:color="auto"/>
            <w:bottom w:val="none" w:sz="0" w:space="0" w:color="auto"/>
            <w:right w:val="none" w:sz="0" w:space="0" w:color="auto"/>
          </w:divBdr>
        </w:div>
        <w:div w:id="2131895537">
          <w:marLeft w:val="0"/>
          <w:marRight w:val="0"/>
          <w:marTop w:val="192"/>
          <w:marBottom w:val="0"/>
          <w:divBdr>
            <w:top w:val="none" w:sz="0" w:space="0" w:color="auto"/>
            <w:left w:val="none" w:sz="0" w:space="0" w:color="auto"/>
            <w:bottom w:val="none" w:sz="0" w:space="0" w:color="auto"/>
            <w:right w:val="none" w:sz="0" w:space="0" w:color="auto"/>
          </w:divBdr>
        </w:div>
        <w:div w:id="1373580064">
          <w:marLeft w:val="0"/>
          <w:marRight w:val="0"/>
          <w:marTop w:val="192"/>
          <w:marBottom w:val="0"/>
          <w:divBdr>
            <w:top w:val="none" w:sz="0" w:space="0" w:color="auto"/>
            <w:left w:val="none" w:sz="0" w:space="0" w:color="auto"/>
            <w:bottom w:val="none" w:sz="0" w:space="0" w:color="auto"/>
            <w:right w:val="none" w:sz="0" w:space="0" w:color="auto"/>
          </w:divBdr>
        </w:div>
        <w:div w:id="2064326473">
          <w:marLeft w:val="0"/>
          <w:marRight w:val="0"/>
          <w:marTop w:val="192"/>
          <w:marBottom w:val="0"/>
          <w:divBdr>
            <w:top w:val="none" w:sz="0" w:space="0" w:color="auto"/>
            <w:left w:val="none" w:sz="0" w:space="0" w:color="auto"/>
            <w:bottom w:val="none" w:sz="0" w:space="0" w:color="auto"/>
            <w:right w:val="none" w:sz="0" w:space="0" w:color="auto"/>
          </w:divBdr>
        </w:div>
        <w:div w:id="930041380">
          <w:marLeft w:val="0"/>
          <w:marRight w:val="0"/>
          <w:marTop w:val="192"/>
          <w:marBottom w:val="0"/>
          <w:divBdr>
            <w:top w:val="none" w:sz="0" w:space="0" w:color="auto"/>
            <w:left w:val="none" w:sz="0" w:space="0" w:color="auto"/>
            <w:bottom w:val="none" w:sz="0" w:space="0" w:color="auto"/>
            <w:right w:val="none" w:sz="0" w:space="0" w:color="auto"/>
          </w:divBdr>
        </w:div>
        <w:div w:id="1576162228">
          <w:marLeft w:val="0"/>
          <w:marRight w:val="0"/>
          <w:marTop w:val="192"/>
          <w:marBottom w:val="0"/>
          <w:divBdr>
            <w:top w:val="none" w:sz="0" w:space="0" w:color="auto"/>
            <w:left w:val="none" w:sz="0" w:space="0" w:color="auto"/>
            <w:bottom w:val="none" w:sz="0" w:space="0" w:color="auto"/>
            <w:right w:val="none" w:sz="0" w:space="0" w:color="auto"/>
          </w:divBdr>
        </w:div>
        <w:div w:id="1112018341">
          <w:marLeft w:val="0"/>
          <w:marRight w:val="0"/>
          <w:marTop w:val="192"/>
          <w:marBottom w:val="0"/>
          <w:divBdr>
            <w:top w:val="none" w:sz="0" w:space="0" w:color="auto"/>
            <w:left w:val="none" w:sz="0" w:space="0" w:color="auto"/>
            <w:bottom w:val="none" w:sz="0" w:space="0" w:color="auto"/>
            <w:right w:val="none" w:sz="0" w:space="0" w:color="auto"/>
          </w:divBdr>
        </w:div>
        <w:div w:id="1935437993">
          <w:marLeft w:val="0"/>
          <w:marRight w:val="0"/>
          <w:marTop w:val="192"/>
          <w:marBottom w:val="0"/>
          <w:divBdr>
            <w:top w:val="none" w:sz="0" w:space="0" w:color="auto"/>
            <w:left w:val="none" w:sz="0" w:space="0" w:color="auto"/>
            <w:bottom w:val="none" w:sz="0" w:space="0" w:color="auto"/>
            <w:right w:val="none" w:sz="0" w:space="0" w:color="auto"/>
          </w:divBdr>
        </w:div>
        <w:div w:id="566189617">
          <w:marLeft w:val="0"/>
          <w:marRight w:val="0"/>
          <w:marTop w:val="192"/>
          <w:marBottom w:val="0"/>
          <w:divBdr>
            <w:top w:val="none" w:sz="0" w:space="0" w:color="auto"/>
            <w:left w:val="none" w:sz="0" w:space="0" w:color="auto"/>
            <w:bottom w:val="none" w:sz="0" w:space="0" w:color="auto"/>
            <w:right w:val="none" w:sz="0" w:space="0" w:color="auto"/>
          </w:divBdr>
        </w:div>
        <w:div w:id="354884382">
          <w:marLeft w:val="0"/>
          <w:marRight w:val="0"/>
          <w:marTop w:val="192"/>
          <w:marBottom w:val="0"/>
          <w:divBdr>
            <w:top w:val="none" w:sz="0" w:space="0" w:color="auto"/>
            <w:left w:val="none" w:sz="0" w:space="0" w:color="auto"/>
            <w:bottom w:val="none" w:sz="0" w:space="0" w:color="auto"/>
            <w:right w:val="none" w:sz="0" w:space="0" w:color="auto"/>
          </w:divBdr>
        </w:div>
        <w:div w:id="1403601913">
          <w:marLeft w:val="0"/>
          <w:marRight w:val="0"/>
          <w:marTop w:val="192"/>
          <w:marBottom w:val="0"/>
          <w:divBdr>
            <w:top w:val="none" w:sz="0" w:space="0" w:color="auto"/>
            <w:left w:val="none" w:sz="0" w:space="0" w:color="auto"/>
            <w:bottom w:val="none" w:sz="0" w:space="0" w:color="auto"/>
            <w:right w:val="none" w:sz="0" w:space="0" w:color="auto"/>
          </w:divBdr>
        </w:div>
        <w:div w:id="838497040">
          <w:marLeft w:val="0"/>
          <w:marRight w:val="0"/>
          <w:marTop w:val="192"/>
          <w:marBottom w:val="0"/>
          <w:divBdr>
            <w:top w:val="none" w:sz="0" w:space="0" w:color="auto"/>
            <w:left w:val="none" w:sz="0" w:space="0" w:color="auto"/>
            <w:bottom w:val="none" w:sz="0" w:space="0" w:color="auto"/>
            <w:right w:val="none" w:sz="0" w:space="0" w:color="auto"/>
          </w:divBdr>
        </w:div>
        <w:div w:id="1361123280">
          <w:marLeft w:val="0"/>
          <w:marRight w:val="0"/>
          <w:marTop w:val="192"/>
          <w:marBottom w:val="0"/>
          <w:divBdr>
            <w:top w:val="none" w:sz="0" w:space="0" w:color="auto"/>
            <w:left w:val="none" w:sz="0" w:space="0" w:color="auto"/>
            <w:bottom w:val="none" w:sz="0" w:space="0" w:color="auto"/>
            <w:right w:val="none" w:sz="0" w:space="0" w:color="auto"/>
          </w:divBdr>
        </w:div>
        <w:div w:id="620189259">
          <w:marLeft w:val="0"/>
          <w:marRight w:val="0"/>
          <w:marTop w:val="192"/>
          <w:marBottom w:val="0"/>
          <w:divBdr>
            <w:top w:val="none" w:sz="0" w:space="0" w:color="auto"/>
            <w:left w:val="none" w:sz="0" w:space="0" w:color="auto"/>
            <w:bottom w:val="none" w:sz="0" w:space="0" w:color="auto"/>
            <w:right w:val="none" w:sz="0" w:space="0" w:color="auto"/>
          </w:divBdr>
        </w:div>
        <w:div w:id="204297187">
          <w:marLeft w:val="0"/>
          <w:marRight w:val="0"/>
          <w:marTop w:val="192"/>
          <w:marBottom w:val="0"/>
          <w:divBdr>
            <w:top w:val="none" w:sz="0" w:space="0" w:color="auto"/>
            <w:left w:val="none" w:sz="0" w:space="0" w:color="auto"/>
            <w:bottom w:val="none" w:sz="0" w:space="0" w:color="auto"/>
            <w:right w:val="none" w:sz="0" w:space="0" w:color="auto"/>
          </w:divBdr>
        </w:div>
        <w:div w:id="970674957">
          <w:marLeft w:val="0"/>
          <w:marRight w:val="0"/>
          <w:marTop w:val="192"/>
          <w:marBottom w:val="0"/>
          <w:divBdr>
            <w:top w:val="none" w:sz="0" w:space="0" w:color="auto"/>
            <w:left w:val="none" w:sz="0" w:space="0" w:color="auto"/>
            <w:bottom w:val="none" w:sz="0" w:space="0" w:color="auto"/>
            <w:right w:val="none" w:sz="0" w:space="0" w:color="auto"/>
          </w:divBdr>
        </w:div>
        <w:div w:id="118412966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3696/416108ed03f7c5d880514b4ea31a5e6c504d8ef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ОНДиПР г. Н.Тагил иГГО</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Всеволод Рудольфович Несмелов</dc:creator>
  <cp:keywords/>
  <dc:description/>
  <cp:lastModifiedBy>Всеволод Рудольфович Несмелов</cp:lastModifiedBy>
  <cp:revision>3</cp:revision>
  <cp:lastPrinted>2021-04-01T11:19:00Z</cp:lastPrinted>
  <dcterms:created xsi:type="dcterms:W3CDTF">2021-04-01T09:13:00Z</dcterms:created>
  <dcterms:modified xsi:type="dcterms:W3CDTF">2022-04-12T07:21:00Z</dcterms:modified>
</cp:coreProperties>
</file>